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03" w:rsidRPr="00931903" w:rsidRDefault="00931903" w:rsidP="00F33350">
      <w:pPr>
        <w:ind w:firstLine="720"/>
        <w:jc w:val="both"/>
        <w:rPr>
          <w:rFonts w:cs="Calibri"/>
          <w:b/>
          <w:lang w:val="bs-Latn-BA"/>
        </w:rPr>
      </w:pPr>
      <w:r w:rsidRPr="00931903">
        <w:rPr>
          <w:rFonts w:cs="Calibri"/>
          <w:b/>
          <w:lang w:val="bs-Latn-BA"/>
        </w:rPr>
        <w:t>Dodatno liječenje bolesnika koji su primarno hirurški liječeni</w:t>
      </w:r>
    </w:p>
    <w:p w:rsidR="00931903" w:rsidRDefault="00931903" w:rsidP="00F33350">
      <w:pPr>
        <w:ind w:firstLine="720"/>
        <w:jc w:val="both"/>
        <w:rPr>
          <w:rFonts w:cs="Calibri"/>
          <w:lang w:val="bs-Latn-BA"/>
        </w:rPr>
      </w:pPr>
    </w:p>
    <w:p w:rsidR="00F33350" w:rsidRPr="00D1766A" w:rsidRDefault="00931903" w:rsidP="00F33350">
      <w:pPr>
        <w:ind w:firstLine="720"/>
        <w:jc w:val="both"/>
        <w:rPr>
          <w:rFonts w:cs="Calibri"/>
          <w:lang w:val="bs-Latn-BA"/>
        </w:rPr>
      </w:pPr>
      <w:r>
        <w:rPr>
          <w:rFonts w:cs="Calibri"/>
          <w:lang w:val="bs-Latn-BA"/>
        </w:rPr>
        <w:t xml:space="preserve"> </w:t>
      </w:r>
      <w:r w:rsidR="00F33350" w:rsidRPr="00D1766A">
        <w:rPr>
          <w:rFonts w:cs="Calibri"/>
          <w:lang w:val="bs-Latn-BA"/>
        </w:rPr>
        <w:t xml:space="preserve">Karcinom pluća je najčešći karcinom u svijetu, za koji se procjenjuje da je odgovoran za gotovo jedan od pet smrtnih slučajeva na globalnom nivou. Međunarodna agencija za istraživanje karcinoma Svjetske zdravstvene organizacije (SZO) procijenila je u 2020. godini 2,2 miliona novih slučajeva karcinoma pluća širom svijeta. Za karcinom pluća navodi se da je najčešći karcinom kod muškaraca širom svijeta. </w:t>
      </w:r>
    </w:p>
    <w:p w:rsidR="00F33350" w:rsidRPr="00D1766A" w:rsidRDefault="00F33350" w:rsidP="00F33350">
      <w:pPr>
        <w:ind w:firstLine="720"/>
        <w:jc w:val="center"/>
        <w:rPr>
          <w:rFonts w:cs="Calibri"/>
          <w:noProof/>
          <w:lang w:eastAsia="en-GB"/>
        </w:rPr>
      </w:pPr>
      <w:r w:rsidRPr="00D1766A">
        <w:rPr>
          <w:rFonts w:cs="Calibri"/>
          <w:noProof/>
          <w:lang w:eastAsia="en-GB"/>
        </w:rPr>
        <w:drawing>
          <wp:inline distT="0" distB="0" distL="0" distR="0">
            <wp:extent cx="4086225" cy="2295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6225" cy="2295525"/>
                    </a:xfrm>
                    <a:prstGeom prst="rect">
                      <a:avLst/>
                    </a:prstGeom>
                    <a:noFill/>
                    <a:ln>
                      <a:noFill/>
                    </a:ln>
                  </pic:spPr>
                </pic:pic>
              </a:graphicData>
            </a:graphic>
          </wp:inline>
        </w:drawing>
      </w:r>
    </w:p>
    <w:p w:rsidR="00F33350" w:rsidRPr="00D1766A" w:rsidRDefault="00F33350" w:rsidP="00F33350">
      <w:pPr>
        <w:ind w:firstLine="720"/>
        <w:jc w:val="center"/>
        <w:rPr>
          <w:rFonts w:cs="Calibri"/>
          <w:lang w:val="bs-Latn-BA"/>
        </w:rPr>
      </w:pPr>
      <w:r w:rsidRPr="00D1766A">
        <w:rPr>
          <w:rFonts w:cs="Calibri"/>
          <w:noProof/>
          <w:lang w:eastAsia="en-GB"/>
        </w:rPr>
        <w:t xml:space="preserve"> epidemiološki podaci</w:t>
      </w:r>
    </w:p>
    <w:p w:rsidR="00F33350" w:rsidRPr="00D1766A" w:rsidRDefault="00F33350" w:rsidP="00F33350">
      <w:pPr>
        <w:ind w:firstLine="720"/>
        <w:jc w:val="both"/>
        <w:rPr>
          <w:rFonts w:cs="Calibri"/>
          <w:i/>
          <w:lang w:val="bs-Latn-BA"/>
        </w:rPr>
      </w:pPr>
      <w:r w:rsidRPr="00D1766A">
        <w:rPr>
          <w:rFonts w:cs="Calibri"/>
          <w:lang w:val="sr-Latn-CS"/>
        </w:rPr>
        <w:t>U Bosni i Hercegovini prema podacima GLOBOCAN 2020 procjenjeno je 2</w:t>
      </w:r>
      <w:r>
        <w:rPr>
          <w:rFonts w:cs="Calibri"/>
          <w:lang w:val="sr-Latn-CS"/>
        </w:rPr>
        <w:t>200</w:t>
      </w:r>
      <w:r w:rsidRPr="00D1766A">
        <w:rPr>
          <w:rFonts w:cs="Calibri"/>
          <w:lang w:val="sr-Latn-CS"/>
        </w:rPr>
        <w:t xml:space="preserve"> pacijenta sa karcinomom pluća, uz podatak da će večina bolesnika,nažalost, umrijeti od ovog oboljenja.</w:t>
      </w:r>
      <w:r w:rsidRPr="00D1766A">
        <w:rPr>
          <w:rFonts w:cs="Calibri"/>
          <w:i/>
          <w:lang w:val="bs-Latn-BA"/>
        </w:rPr>
        <w:t xml:space="preserve">      Dostupno na: </w:t>
      </w:r>
      <w:r w:rsidRPr="00D1766A">
        <w:rPr>
          <w:rFonts w:cs="Calibri"/>
        </w:rPr>
        <w:fldChar w:fldCharType="begin"/>
      </w:r>
      <w:r w:rsidRPr="00D1766A">
        <w:rPr>
          <w:rFonts w:cs="Calibri"/>
        </w:rPr>
        <w:instrText xml:space="preserve"> HYPERLINK "http://globocan.iarc.fr/Pages/fact_sheets_cancer.aspx" </w:instrText>
      </w:r>
      <w:r w:rsidRPr="00D1766A">
        <w:rPr>
          <w:rFonts w:cs="Calibri"/>
        </w:rPr>
        <w:fldChar w:fldCharType="separate"/>
      </w:r>
      <w:r w:rsidRPr="00D1766A">
        <w:rPr>
          <w:rStyle w:val="Hyperlink"/>
          <w:rFonts w:cs="Calibri"/>
          <w:i/>
          <w:lang w:val="bs-Latn-BA"/>
        </w:rPr>
        <w:t>http://globocan.iarc.fr/Pages/fact_sheets_cancer.aspx</w:t>
      </w:r>
      <w:r w:rsidRPr="00D1766A">
        <w:rPr>
          <w:rStyle w:val="Hyperlink"/>
          <w:rFonts w:cs="Calibri"/>
          <w:i/>
          <w:lang w:val="bs-Latn-BA"/>
        </w:rPr>
        <w:fldChar w:fldCharType="end"/>
      </w:r>
      <w:r w:rsidRPr="00D1766A">
        <w:rPr>
          <w:rFonts w:cs="Calibri"/>
          <w:i/>
          <w:lang w:val="bs-Latn-BA"/>
        </w:rPr>
        <w:t>.)</w:t>
      </w:r>
    </w:p>
    <w:p w:rsidR="00F33350" w:rsidRPr="00D1766A" w:rsidRDefault="00F33350" w:rsidP="00F33350">
      <w:pPr>
        <w:ind w:firstLine="720"/>
        <w:jc w:val="both"/>
        <w:rPr>
          <w:rFonts w:cs="Calibri"/>
        </w:rPr>
      </w:pPr>
      <w:proofErr w:type="spellStart"/>
      <w:r w:rsidRPr="00D1766A">
        <w:rPr>
          <w:rFonts w:cs="Calibri"/>
        </w:rPr>
        <w:t>Posebno</w:t>
      </w:r>
      <w:proofErr w:type="spellEnd"/>
      <w:r w:rsidRPr="00D1766A">
        <w:rPr>
          <w:rFonts w:cs="Calibri"/>
        </w:rPr>
        <w:t xml:space="preserve"> je </w:t>
      </w:r>
      <w:proofErr w:type="spellStart"/>
      <w:r w:rsidRPr="00D1766A">
        <w:rPr>
          <w:rFonts w:cs="Calibri"/>
        </w:rPr>
        <w:t>potrebno</w:t>
      </w:r>
      <w:proofErr w:type="spellEnd"/>
      <w:r w:rsidRPr="00D1766A">
        <w:rPr>
          <w:rFonts w:cs="Calibri"/>
        </w:rPr>
        <w:t xml:space="preserve"> </w:t>
      </w:r>
      <w:proofErr w:type="spellStart"/>
      <w:r w:rsidRPr="00D1766A">
        <w:rPr>
          <w:rFonts w:cs="Calibri"/>
        </w:rPr>
        <w:t>istaknuti</w:t>
      </w:r>
      <w:proofErr w:type="spellEnd"/>
      <w:r w:rsidRPr="00D1766A">
        <w:rPr>
          <w:rFonts w:cs="Calibri"/>
        </w:rPr>
        <w:t xml:space="preserve"> </w:t>
      </w:r>
      <w:proofErr w:type="spellStart"/>
      <w:r w:rsidRPr="00D1766A">
        <w:rPr>
          <w:rFonts w:cs="Calibri"/>
        </w:rPr>
        <w:t>pojavu</w:t>
      </w:r>
      <w:proofErr w:type="spellEnd"/>
      <w:r w:rsidRPr="00D1766A">
        <w:rPr>
          <w:rFonts w:cs="Calibri"/>
        </w:rPr>
        <w:t xml:space="preserve"> </w:t>
      </w:r>
      <w:proofErr w:type="spellStart"/>
      <w:r w:rsidRPr="00D1766A">
        <w:rPr>
          <w:rFonts w:cs="Calibri"/>
        </w:rPr>
        <w:t>učestalijeg</w:t>
      </w:r>
      <w:proofErr w:type="spellEnd"/>
      <w:r w:rsidRPr="00D1766A">
        <w:rPr>
          <w:rFonts w:cs="Calibri"/>
        </w:rPr>
        <w:t xml:space="preserve"> </w:t>
      </w:r>
      <w:proofErr w:type="spellStart"/>
      <w:r w:rsidRPr="00D1766A">
        <w:rPr>
          <w:rFonts w:cs="Calibri"/>
        </w:rPr>
        <w:t>obolijevanja</w:t>
      </w:r>
      <w:proofErr w:type="spellEnd"/>
      <w:r w:rsidRPr="00D1766A">
        <w:rPr>
          <w:rFonts w:cs="Calibri"/>
        </w:rPr>
        <w:t xml:space="preserve"> </w:t>
      </w:r>
      <w:proofErr w:type="spellStart"/>
      <w:r w:rsidRPr="00D1766A">
        <w:rPr>
          <w:rFonts w:cs="Calibri"/>
        </w:rPr>
        <w:t>kod</w:t>
      </w:r>
      <w:proofErr w:type="spellEnd"/>
      <w:r w:rsidRPr="00D1766A">
        <w:rPr>
          <w:rFonts w:cs="Calibri"/>
        </w:rPr>
        <w:t xml:space="preserve"> </w:t>
      </w:r>
      <w:proofErr w:type="spellStart"/>
      <w:r w:rsidRPr="00D1766A">
        <w:rPr>
          <w:rFonts w:cs="Calibri"/>
        </w:rPr>
        <w:t>osoba</w:t>
      </w:r>
      <w:proofErr w:type="spellEnd"/>
      <w:r w:rsidRPr="00D1766A">
        <w:rPr>
          <w:rFonts w:cs="Calibri"/>
        </w:rPr>
        <w:t xml:space="preserve"> </w:t>
      </w:r>
      <w:proofErr w:type="spellStart"/>
      <w:r w:rsidRPr="00D1766A">
        <w:rPr>
          <w:rFonts w:cs="Calibri"/>
        </w:rPr>
        <w:t>mlađih</w:t>
      </w:r>
      <w:proofErr w:type="spellEnd"/>
      <w:r w:rsidRPr="00D1766A">
        <w:rPr>
          <w:rFonts w:cs="Calibri"/>
        </w:rPr>
        <w:t xml:space="preserve"> </w:t>
      </w:r>
      <w:proofErr w:type="gramStart"/>
      <w:r w:rsidRPr="00D1766A">
        <w:rPr>
          <w:rFonts w:cs="Calibri"/>
        </w:rPr>
        <w:t>od</w:t>
      </w:r>
      <w:proofErr w:type="gramEnd"/>
      <w:r w:rsidRPr="00D1766A">
        <w:rPr>
          <w:rFonts w:cs="Calibri"/>
        </w:rPr>
        <w:t xml:space="preserve"> 40 </w:t>
      </w:r>
      <w:proofErr w:type="spellStart"/>
      <w:r w:rsidRPr="00D1766A">
        <w:rPr>
          <w:rFonts w:cs="Calibri"/>
        </w:rPr>
        <w:t>godina</w:t>
      </w:r>
      <w:proofErr w:type="spellEnd"/>
      <w:r w:rsidRPr="00D1766A">
        <w:rPr>
          <w:rFonts w:cs="Calibri"/>
        </w:rPr>
        <w:t xml:space="preserve">. </w:t>
      </w:r>
      <w:proofErr w:type="spellStart"/>
      <w:r w:rsidRPr="00D1766A">
        <w:rPr>
          <w:rFonts w:cs="Calibri"/>
        </w:rPr>
        <w:t>Broj</w:t>
      </w:r>
      <w:proofErr w:type="spellEnd"/>
      <w:r w:rsidRPr="00D1766A">
        <w:rPr>
          <w:rFonts w:cs="Calibri"/>
        </w:rPr>
        <w:t xml:space="preserve"> </w:t>
      </w:r>
      <w:proofErr w:type="spellStart"/>
      <w:r w:rsidRPr="00D1766A">
        <w:rPr>
          <w:rFonts w:cs="Calibri"/>
        </w:rPr>
        <w:t>takvih</w:t>
      </w:r>
      <w:proofErr w:type="spellEnd"/>
      <w:r w:rsidRPr="00D1766A">
        <w:rPr>
          <w:rFonts w:cs="Calibri"/>
        </w:rPr>
        <w:t xml:space="preserve"> </w:t>
      </w:r>
      <w:proofErr w:type="spellStart"/>
      <w:r w:rsidRPr="00D1766A">
        <w:rPr>
          <w:rFonts w:cs="Calibri"/>
        </w:rPr>
        <w:t>bolesnika</w:t>
      </w:r>
      <w:proofErr w:type="spellEnd"/>
      <w:r w:rsidRPr="00D1766A">
        <w:rPr>
          <w:rFonts w:cs="Calibri"/>
        </w:rPr>
        <w:t xml:space="preserve"> </w:t>
      </w:r>
      <w:proofErr w:type="spellStart"/>
      <w:r w:rsidRPr="00D1766A">
        <w:rPr>
          <w:rFonts w:cs="Calibri"/>
        </w:rPr>
        <w:t>nije</w:t>
      </w:r>
      <w:proofErr w:type="spellEnd"/>
      <w:r w:rsidRPr="00D1766A">
        <w:rPr>
          <w:rFonts w:cs="Calibri"/>
        </w:rPr>
        <w:t xml:space="preserve"> </w:t>
      </w:r>
      <w:proofErr w:type="spellStart"/>
      <w:r w:rsidRPr="00D1766A">
        <w:rPr>
          <w:rFonts w:cs="Calibri"/>
        </w:rPr>
        <w:t>dramatično</w:t>
      </w:r>
      <w:proofErr w:type="spellEnd"/>
      <w:r w:rsidRPr="00D1766A">
        <w:rPr>
          <w:rFonts w:cs="Calibri"/>
        </w:rPr>
        <w:t xml:space="preserve"> </w:t>
      </w:r>
      <w:proofErr w:type="spellStart"/>
      <w:r w:rsidRPr="00D1766A">
        <w:rPr>
          <w:rFonts w:cs="Calibri"/>
        </w:rPr>
        <w:t>veliki</w:t>
      </w:r>
      <w:proofErr w:type="spellEnd"/>
      <w:r w:rsidRPr="00D1766A">
        <w:rPr>
          <w:rFonts w:cs="Calibri"/>
        </w:rPr>
        <w:t xml:space="preserve">, </w:t>
      </w:r>
      <w:proofErr w:type="spellStart"/>
      <w:proofErr w:type="gramStart"/>
      <w:r w:rsidRPr="00D1766A">
        <w:rPr>
          <w:rFonts w:cs="Calibri"/>
        </w:rPr>
        <w:t>ali</w:t>
      </w:r>
      <w:proofErr w:type="spellEnd"/>
      <w:proofErr w:type="gramEnd"/>
      <w:r w:rsidRPr="00D1766A">
        <w:rPr>
          <w:rFonts w:cs="Calibri"/>
        </w:rPr>
        <w:t xml:space="preserve"> </w:t>
      </w:r>
      <w:proofErr w:type="spellStart"/>
      <w:r w:rsidRPr="00D1766A">
        <w:rPr>
          <w:rFonts w:cs="Calibri"/>
        </w:rPr>
        <w:t>potpuno</w:t>
      </w:r>
      <w:proofErr w:type="spellEnd"/>
      <w:r w:rsidRPr="00D1766A">
        <w:rPr>
          <w:rFonts w:cs="Calibri"/>
        </w:rPr>
        <w:t xml:space="preserve"> je </w:t>
      </w:r>
      <w:proofErr w:type="spellStart"/>
      <w:r w:rsidRPr="00D1766A">
        <w:rPr>
          <w:rFonts w:cs="Calibri"/>
        </w:rPr>
        <w:t>sigurno</w:t>
      </w:r>
      <w:proofErr w:type="spellEnd"/>
      <w:r w:rsidRPr="00D1766A">
        <w:rPr>
          <w:rFonts w:cs="Calibri"/>
        </w:rPr>
        <w:t xml:space="preserve"> da se </w:t>
      </w:r>
      <w:proofErr w:type="spellStart"/>
      <w:r w:rsidRPr="00D1766A">
        <w:rPr>
          <w:rFonts w:cs="Calibri"/>
        </w:rPr>
        <w:t>danas</w:t>
      </w:r>
      <w:proofErr w:type="spellEnd"/>
      <w:r w:rsidRPr="00D1766A">
        <w:rPr>
          <w:rFonts w:cs="Calibri"/>
        </w:rPr>
        <w:t xml:space="preserve"> </w:t>
      </w:r>
      <w:proofErr w:type="spellStart"/>
      <w:r w:rsidRPr="00D1766A">
        <w:rPr>
          <w:rFonts w:cs="Calibri"/>
        </w:rPr>
        <w:t>maligna</w:t>
      </w:r>
      <w:proofErr w:type="spellEnd"/>
      <w:r w:rsidRPr="00D1766A">
        <w:rPr>
          <w:rFonts w:cs="Calibri"/>
        </w:rPr>
        <w:t xml:space="preserve"> </w:t>
      </w:r>
      <w:proofErr w:type="spellStart"/>
      <w:r w:rsidRPr="00D1766A">
        <w:rPr>
          <w:rFonts w:cs="Calibri"/>
        </w:rPr>
        <w:t>oboljenja</w:t>
      </w:r>
      <w:proofErr w:type="spellEnd"/>
      <w:r w:rsidRPr="00D1766A">
        <w:rPr>
          <w:rFonts w:cs="Calibri"/>
        </w:rPr>
        <w:t xml:space="preserve"> </w:t>
      </w:r>
      <w:proofErr w:type="spellStart"/>
      <w:r w:rsidRPr="00D1766A">
        <w:rPr>
          <w:rFonts w:cs="Calibri"/>
        </w:rPr>
        <w:t>pluća</w:t>
      </w:r>
      <w:proofErr w:type="spellEnd"/>
      <w:r w:rsidRPr="00D1766A">
        <w:rPr>
          <w:rFonts w:cs="Calibri"/>
        </w:rPr>
        <w:t xml:space="preserve"> </w:t>
      </w:r>
      <w:proofErr w:type="spellStart"/>
      <w:r w:rsidRPr="00D1766A">
        <w:rPr>
          <w:rFonts w:cs="Calibri"/>
        </w:rPr>
        <w:t>ne</w:t>
      </w:r>
      <w:proofErr w:type="spellEnd"/>
      <w:r w:rsidRPr="00D1766A">
        <w:rPr>
          <w:rFonts w:cs="Calibri"/>
        </w:rPr>
        <w:t xml:space="preserve"> </w:t>
      </w:r>
      <w:proofErr w:type="spellStart"/>
      <w:r w:rsidRPr="00D1766A">
        <w:rPr>
          <w:rFonts w:cs="Calibri"/>
        </w:rPr>
        <w:t>smiju</w:t>
      </w:r>
      <w:proofErr w:type="spellEnd"/>
      <w:r w:rsidRPr="00D1766A">
        <w:rPr>
          <w:rFonts w:cs="Calibri"/>
        </w:rPr>
        <w:t xml:space="preserve"> </w:t>
      </w:r>
      <w:proofErr w:type="spellStart"/>
      <w:r w:rsidRPr="00D1766A">
        <w:rPr>
          <w:rFonts w:cs="Calibri"/>
        </w:rPr>
        <w:t>nikako</w:t>
      </w:r>
      <w:proofErr w:type="spellEnd"/>
      <w:r w:rsidRPr="00D1766A">
        <w:rPr>
          <w:rFonts w:cs="Calibri"/>
        </w:rPr>
        <w:t xml:space="preserve"> </w:t>
      </w:r>
      <w:proofErr w:type="spellStart"/>
      <w:r w:rsidRPr="00D1766A">
        <w:rPr>
          <w:rFonts w:cs="Calibri"/>
        </w:rPr>
        <w:t>smatrati</w:t>
      </w:r>
      <w:proofErr w:type="spellEnd"/>
      <w:r w:rsidRPr="00D1766A">
        <w:rPr>
          <w:rFonts w:cs="Calibri"/>
        </w:rPr>
        <w:t xml:space="preserve"> </w:t>
      </w:r>
      <w:proofErr w:type="spellStart"/>
      <w:r w:rsidRPr="00D1766A">
        <w:rPr>
          <w:rFonts w:cs="Calibri"/>
        </w:rPr>
        <w:t>bolešću</w:t>
      </w:r>
      <w:proofErr w:type="spellEnd"/>
      <w:r w:rsidRPr="00D1766A">
        <w:rPr>
          <w:rFonts w:cs="Calibri"/>
        </w:rPr>
        <w:t xml:space="preserve"> </w:t>
      </w:r>
      <w:proofErr w:type="spellStart"/>
      <w:r w:rsidRPr="00D1766A">
        <w:rPr>
          <w:rFonts w:cs="Calibri"/>
        </w:rPr>
        <w:t>starije</w:t>
      </w:r>
      <w:proofErr w:type="spellEnd"/>
      <w:r w:rsidRPr="00D1766A">
        <w:rPr>
          <w:rFonts w:cs="Calibri"/>
        </w:rPr>
        <w:t xml:space="preserve"> </w:t>
      </w:r>
      <w:proofErr w:type="spellStart"/>
      <w:r w:rsidRPr="00D1766A">
        <w:rPr>
          <w:rFonts w:cs="Calibri"/>
        </w:rPr>
        <w:t>populacije</w:t>
      </w:r>
      <w:proofErr w:type="spellEnd"/>
      <w:r w:rsidRPr="00D1766A">
        <w:rPr>
          <w:rFonts w:cs="Calibri"/>
        </w:rPr>
        <w:t>.</w:t>
      </w:r>
    </w:p>
    <w:p w:rsidR="00F33350" w:rsidRPr="00D1766A" w:rsidRDefault="00F33350" w:rsidP="00F33350">
      <w:pPr>
        <w:ind w:firstLine="720"/>
        <w:jc w:val="both"/>
        <w:rPr>
          <w:rFonts w:cs="Calibri"/>
          <w:lang w:val="de-AT"/>
        </w:rPr>
      </w:pPr>
      <w:r w:rsidRPr="00D1766A">
        <w:rPr>
          <w:rFonts w:cs="Calibri"/>
        </w:rPr>
        <w:t xml:space="preserve">Na </w:t>
      </w:r>
      <w:proofErr w:type="spellStart"/>
      <w:r w:rsidRPr="00D1766A">
        <w:rPr>
          <w:rFonts w:cs="Calibri"/>
        </w:rPr>
        <w:t>ukupan</w:t>
      </w:r>
      <w:proofErr w:type="spellEnd"/>
      <w:r w:rsidRPr="00D1766A">
        <w:rPr>
          <w:rFonts w:cs="Calibri"/>
        </w:rPr>
        <w:t xml:space="preserve"> </w:t>
      </w:r>
      <w:proofErr w:type="spellStart"/>
      <w:r w:rsidRPr="00D1766A">
        <w:rPr>
          <w:rFonts w:cs="Calibri"/>
        </w:rPr>
        <w:t>broj</w:t>
      </w:r>
      <w:proofErr w:type="spellEnd"/>
      <w:r w:rsidRPr="00D1766A">
        <w:rPr>
          <w:rFonts w:cs="Calibri"/>
        </w:rPr>
        <w:t xml:space="preserve"> </w:t>
      </w:r>
      <w:proofErr w:type="spellStart"/>
      <w:r w:rsidRPr="00D1766A">
        <w:rPr>
          <w:rFonts w:cs="Calibri"/>
        </w:rPr>
        <w:t>oboljelih</w:t>
      </w:r>
      <w:proofErr w:type="spellEnd"/>
      <w:r w:rsidRPr="00D1766A">
        <w:rPr>
          <w:rFonts w:cs="Calibri"/>
        </w:rPr>
        <w:t xml:space="preserve"> </w:t>
      </w:r>
      <w:proofErr w:type="spellStart"/>
      <w:r w:rsidRPr="00D1766A">
        <w:rPr>
          <w:rFonts w:cs="Calibri"/>
        </w:rPr>
        <w:t>od</w:t>
      </w:r>
      <w:proofErr w:type="spellEnd"/>
      <w:r w:rsidRPr="00D1766A">
        <w:rPr>
          <w:rFonts w:cs="Calibri"/>
        </w:rPr>
        <w:t xml:space="preserve"> </w:t>
      </w:r>
      <w:proofErr w:type="spellStart"/>
      <w:r w:rsidRPr="00D1766A">
        <w:rPr>
          <w:rFonts w:cs="Calibri"/>
        </w:rPr>
        <w:t>malignih</w:t>
      </w:r>
      <w:proofErr w:type="spellEnd"/>
      <w:r w:rsidRPr="00D1766A">
        <w:rPr>
          <w:rFonts w:cs="Calibri"/>
        </w:rPr>
        <w:t xml:space="preserve"> </w:t>
      </w:r>
      <w:proofErr w:type="spellStart"/>
      <w:r w:rsidRPr="00D1766A">
        <w:rPr>
          <w:rFonts w:cs="Calibri"/>
        </w:rPr>
        <w:t>oboljenja</w:t>
      </w:r>
      <w:proofErr w:type="spellEnd"/>
      <w:r w:rsidRPr="00D1766A">
        <w:rPr>
          <w:rFonts w:cs="Calibri"/>
        </w:rPr>
        <w:t xml:space="preserve"> </w:t>
      </w:r>
      <w:proofErr w:type="spellStart"/>
      <w:r w:rsidRPr="00D1766A">
        <w:rPr>
          <w:rFonts w:cs="Calibri"/>
        </w:rPr>
        <w:t>pluća</w:t>
      </w:r>
      <w:proofErr w:type="spellEnd"/>
      <w:r w:rsidRPr="00D1766A">
        <w:rPr>
          <w:rFonts w:cs="Calibri"/>
        </w:rPr>
        <w:t xml:space="preserve"> je </w:t>
      </w:r>
      <w:proofErr w:type="spellStart"/>
      <w:r w:rsidRPr="00D1766A">
        <w:rPr>
          <w:rFonts w:cs="Calibri"/>
        </w:rPr>
        <w:t>potrebno</w:t>
      </w:r>
      <w:proofErr w:type="spellEnd"/>
      <w:r w:rsidRPr="00D1766A">
        <w:rPr>
          <w:rFonts w:cs="Calibri"/>
        </w:rPr>
        <w:t xml:space="preserve"> </w:t>
      </w:r>
      <w:proofErr w:type="spellStart"/>
      <w:r w:rsidRPr="00D1766A">
        <w:rPr>
          <w:rFonts w:cs="Calibri"/>
        </w:rPr>
        <w:t>gledati</w:t>
      </w:r>
      <w:proofErr w:type="spellEnd"/>
      <w:r w:rsidRPr="00D1766A">
        <w:rPr>
          <w:rFonts w:cs="Calibri"/>
        </w:rPr>
        <w:t xml:space="preserve"> </w:t>
      </w:r>
      <w:proofErr w:type="spellStart"/>
      <w:r w:rsidRPr="00D1766A">
        <w:rPr>
          <w:rFonts w:cs="Calibri"/>
        </w:rPr>
        <w:t>i</w:t>
      </w:r>
      <w:proofErr w:type="spellEnd"/>
      <w:r w:rsidRPr="00D1766A">
        <w:rPr>
          <w:rFonts w:cs="Calibri"/>
        </w:rPr>
        <w:t xml:space="preserve"> </w:t>
      </w:r>
      <w:proofErr w:type="spellStart"/>
      <w:r w:rsidRPr="00D1766A">
        <w:rPr>
          <w:rFonts w:cs="Calibri"/>
        </w:rPr>
        <w:t>iz</w:t>
      </w:r>
      <w:proofErr w:type="spellEnd"/>
      <w:r w:rsidRPr="00D1766A">
        <w:rPr>
          <w:rFonts w:cs="Calibri"/>
        </w:rPr>
        <w:t xml:space="preserve"> </w:t>
      </w:r>
      <w:proofErr w:type="spellStart"/>
      <w:r w:rsidRPr="00D1766A">
        <w:rPr>
          <w:rFonts w:cs="Calibri"/>
        </w:rPr>
        <w:t>ugla</w:t>
      </w:r>
      <w:proofErr w:type="spellEnd"/>
      <w:r w:rsidRPr="00D1766A">
        <w:rPr>
          <w:rFonts w:cs="Calibri"/>
        </w:rPr>
        <w:t xml:space="preserve"> </w:t>
      </w:r>
      <w:proofErr w:type="spellStart"/>
      <w:proofErr w:type="gramStart"/>
      <w:r w:rsidRPr="00D1766A">
        <w:rPr>
          <w:rFonts w:cs="Calibri"/>
        </w:rPr>
        <w:t>napredovanja</w:t>
      </w:r>
      <w:proofErr w:type="spellEnd"/>
      <w:r w:rsidRPr="00D1766A">
        <w:rPr>
          <w:rFonts w:cs="Calibri"/>
        </w:rPr>
        <w:t xml:space="preserve">  </w:t>
      </w:r>
      <w:proofErr w:type="spellStart"/>
      <w:r w:rsidRPr="00D1766A">
        <w:rPr>
          <w:rFonts w:cs="Calibri"/>
        </w:rPr>
        <w:t>i</w:t>
      </w:r>
      <w:proofErr w:type="spellEnd"/>
      <w:proofErr w:type="gramEnd"/>
      <w:r w:rsidRPr="00D1766A">
        <w:rPr>
          <w:rFonts w:cs="Calibri"/>
        </w:rPr>
        <w:t xml:space="preserve"> </w:t>
      </w:r>
      <w:proofErr w:type="spellStart"/>
      <w:r w:rsidRPr="00D1766A">
        <w:rPr>
          <w:rFonts w:cs="Calibri"/>
        </w:rPr>
        <w:t>dostupnosti</w:t>
      </w:r>
      <w:proofErr w:type="spellEnd"/>
      <w:r w:rsidRPr="00D1766A">
        <w:rPr>
          <w:rFonts w:cs="Calibri"/>
        </w:rPr>
        <w:t xml:space="preserve"> </w:t>
      </w:r>
      <w:proofErr w:type="spellStart"/>
      <w:r w:rsidRPr="00D1766A">
        <w:rPr>
          <w:rFonts w:cs="Calibri"/>
        </w:rPr>
        <w:t>dijagnostičkih</w:t>
      </w:r>
      <w:proofErr w:type="spellEnd"/>
      <w:r w:rsidRPr="00D1766A">
        <w:rPr>
          <w:rFonts w:cs="Calibri"/>
        </w:rPr>
        <w:t xml:space="preserve"> </w:t>
      </w:r>
      <w:proofErr w:type="spellStart"/>
      <w:r w:rsidRPr="00D1766A">
        <w:rPr>
          <w:rFonts w:cs="Calibri"/>
        </w:rPr>
        <w:t>procedura</w:t>
      </w:r>
      <w:proofErr w:type="spellEnd"/>
      <w:r w:rsidRPr="00D1766A">
        <w:rPr>
          <w:rFonts w:cs="Calibri"/>
        </w:rPr>
        <w:t xml:space="preserve">, </w:t>
      </w:r>
      <w:proofErr w:type="spellStart"/>
      <w:r w:rsidRPr="00D1766A">
        <w:rPr>
          <w:rFonts w:cs="Calibri"/>
        </w:rPr>
        <w:t>koje</w:t>
      </w:r>
      <w:proofErr w:type="spellEnd"/>
      <w:r w:rsidRPr="00D1766A">
        <w:rPr>
          <w:rFonts w:cs="Calibri"/>
        </w:rPr>
        <w:t xml:space="preserve"> se </w:t>
      </w:r>
      <w:proofErr w:type="spellStart"/>
      <w:r w:rsidRPr="00D1766A">
        <w:rPr>
          <w:rFonts w:cs="Calibri"/>
        </w:rPr>
        <w:t>stalno</w:t>
      </w:r>
      <w:proofErr w:type="spellEnd"/>
      <w:r w:rsidRPr="00D1766A">
        <w:rPr>
          <w:rFonts w:cs="Calibri"/>
        </w:rPr>
        <w:t xml:space="preserve"> </w:t>
      </w:r>
      <w:proofErr w:type="spellStart"/>
      <w:r w:rsidRPr="00D1766A">
        <w:rPr>
          <w:rFonts w:cs="Calibri"/>
        </w:rPr>
        <w:t>usavršavaju</w:t>
      </w:r>
      <w:proofErr w:type="spellEnd"/>
      <w:r w:rsidRPr="00D1766A">
        <w:rPr>
          <w:rFonts w:cs="Calibri"/>
        </w:rPr>
        <w:t xml:space="preserve"> </w:t>
      </w:r>
      <w:proofErr w:type="spellStart"/>
      <w:r w:rsidRPr="00D1766A">
        <w:rPr>
          <w:rFonts w:cs="Calibri"/>
        </w:rPr>
        <w:t>i</w:t>
      </w:r>
      <w:proofErr w:type="spellEnd"/>
      <w:r w:rsidRPr="00D1766A">
        <w:rPr>
          <w:rFonts w:cs="Calibri"/>
        </w:rPr>
        <w:t xml:space="preserve"> </w:t>
      </w:r>
      <w:proofErr w:type="spellStart"/>
      <w:r w:rsidRPr="00D1766A">
        <w:rPr>
          <w:rFonts w:cs="Calibri"/>
        </w:rPr>
        <w:t>skraćuju</w:t>
      </w:r>
      <w:proofErr w:type="spellEnd"/>
      <w:r w:rsidRPr="00D1766A">
        <w:rPr>
          <w:rFonts w:cs="Calibri"/>
        </w:rPr>
        <w:t xml:space="preserve"> </w:t>
      </w:r>
      <w:proofErr w:type="spellStart"/>
      <w:r w:rsidRPr="00D1766A">
        <w:rPr>
          <w:rFonts w:cs="Calibri"/>
        </w:rPr>
        <w:t>vrijeme</w:t>
      </w:r>
      <w:proofErr w:type="spellEnd"/>
      <w:r w:rsidRPr="00D1766A">
        <w:rPr>
          <w:rFonts w:cs="Calibri"/>
        </w:rPr>
        <w:t xml:space="preserve"> </w:t>
      </w:r>
      <w:proofErr w:type="spellStart"/>
      <w:r w:rsidRPr="00D1766A">
        <w:rPr>
          <w:rFonts w:cs="Calibri"/>
        </w:rPr>
        <w:t>za</w:t>
      </w:r>
      <w:proofErr w:type="spellEnd"/>
      <w:r w:rsidRPr="00D1766A">
        <w:rPr>
          <w:rFonts w:cs="Calibri"/>
        </w:rPr>
        <w:t xml:space="preserve"> </w:t>
      </w:r>
      <w:proofErr w:type="spellStart"/>
      <w:r w:rsidRPr="00D1766A">
        <w:rPr>
          <w:rFonts w:cs="Calibri"/>
        </w:rPr>
        <w:t>postavljanje</w:t>
      </w:r>
      <w:proofErr w:type="spellEnd"/>
      <w:r w:rsidRPr="00D1766A">
        <w:rPr>
          <w:rFonts w:cs="Calibri"/>
        </w:rPr>
        <w:t xml:space="preserve"> </w:t>
      </w:r>
      <w:proofErr w:type="spellStart"/>
      <w:r w:rsidRPr="00D1766A">
        <w:rPr>
          <w:rFonts w:cs="Calibri"/>
        </w:rPr>
        <w:t>definitivne</w:t>
      </w:r>
      <w:proofErr w:type="spellEnd"/>
      <w:r w:rsidRPr="00D1766A">
        <w:rPr>
          <w:rFonts w:cs="Calibri"/>
        </w:rPr>
        <w:t xml:space="preserve">, ne </w:t>
      </w:r>
      <w:proofErr w:type="spellStart"/>
      <w:r w:rsidRPr="00D1766A">
        <w:rPr>
          <w:rFonts w:cs="Calibri"/>
        </w:rPr>
        <w:t>samo</w:t>
      </w:r>
      <w:proofErr w:type="spellEnd"/>
      <w:r w:rsidRPr="00D1766A">
        <w:rPr>
          <w:rFonts w:cs="Calibri"/>
        </w:rPr>
        <w:t xml:space="preserve"> </w:t>
      </w:r>
      <w:proofErr w:type="spellStart"/>
      <w:r w:rsidRPr="00D1766A">
        <w:rPr>
          <w:rFonts w:cs="Calibri"/>
        </w:rPr>
        <w:t>morfološke</w:t>
      </w:r>
      <w:proofErr w:type="spellEnd"/>
      <w:r w:rsidRPr="00D1766A">
        <w:rPr>
          <w:rFonts w:cs="Calibri"/>
        </w:rPr>
        <w:t xml:space="preserve"> </w:t>
      </w:r>
      <w:proofErr w:type="spellStart"/>
      <w:r w:rsidRPr="00D1766A">
        <w:rPr>
          <w:rFonts w:cs="Calibri"/>
        </w:rPr>
        <w:t>nego</w:t>
      </w:r>
      <w:proofErr w:type="spellEnd"/>
      <w:r w:rsidRPr="00D1766A">
        <w:rPr>
          <w:rFonts w:cs="Calibri"/>
        </w:rPr>
        <w:t xml:space="preserve"> </w:t>
      </w:r>
      <w:proofErr w:type="spellStart"/>
      <w:r w:rsidRPr="00D1766A">
        <w:rPr>
          <w:rFonts w:cs="Calibri"/>
        </w:rPr>
        <w:t>i</w:t>
      </w:r>
      <w:proofErr w:type="spellEnd"/>
      <w:r w:rsidRPr="00D1766A">
        <w:rPr>
          <w:rFonts w:cs="Calibri"/>
        </w:rPr>
        <w:t xml:space="preserve"> </w:t>
      </w:r>
      <w:proofErr w:type="spellStart"/>
      <w:r w:rsidRPr="00D1766A">
        <w:rPr>
          <w:rFonts w:cs="Calibri"/>
        </w:rPr>
        <w:t>dijagnoze</w:t>
      </w:r>
      <w:proofErr w:type="spellEnd"/>
      <w:r w:rsidRPr="00D1766A">
        <w:rPr>
          <w:rFonts w:cs="Calibri"/>
        </w:rPr>
        <w:t xml:space="preserve"> </w:t>
      </w:r>
      <w:proofErr w:type="spellStart"/>
      <w:r w:rsidRPr="00D1766A">
        <w:rPr>
          <w:rFonts w:cs="Calibri"/>
        </w:rPr>
        <w:t>koja</w:t>
      </w:r>
      <w:proofErr w:type="spellEnd"/>
      <w:r w:rsidRPr="00D1766A">
        <w:rPr>
          <w:rFonts w:cs="Calibri"/>
        </w:rPr>
        <w:t xml:space="preserve"> u </w:t>
      </w:r>
      <w:proofErr w:type="spellStart"/>
      <w:r w:rsidRPr="00D1766A">
        <w:rPr>
          <w:rFonts w:cs="Calibri"/>
        </w:rPr>
        <w:t>sebi</w:t>
      </w:r>
      <w:proofErr w:type="spellEnd"/>
      <w:r w:rsidRPr="00D1766A">
        <w:rPr>
          <w:rFonts w:cs="Calibri"/>
        </w:rPr>
        <w:t xml:space="preserve"> </w:t>
      </w:r>
      <w:proofErr w:type="spellStart"/>
      <w:r w:rsidRPr="00D1766A">
        <w:rPr>
          <w:rFonts w:cs="Calibri"/>
        </w:rPr>
        <w:t>sadrži</w:t>
      </w:r>
      <w:proofErr w:type="spellEnd"/>
      <w:r w:rsidRPr="00D1766A">
        <w:rPr>
          <w:rFonts w:cs="Calibri"/>
        </w:rPr>
        <w:t xml:space="preserve"> </w:t>
      </w:r>
      <w:proofErr w:type="spellStart"/>
      <w:r w:rsidRPr="00D1766A">
        <w:rPr>
          <w:rFonts w:cs="Calibri"/>
        </w:rPr>
        <w:t>podatke</w:t>
      </w:r>
      <w:proofErr w:type="spellEnd"/>
      <w:r w:rsidRPr="00D1766A">
        <w:rPr>
          <w:rFonts w:cs="Calibri"/>
        </w:rPr>
        <w:t xml:space="preserve"> </w:t>
      </w:r>
      <w:proofErr w:type="spellStart"/>
      <w:r w:rsidRPr="00D1766A">
        <w:rPr>
          <w:rFonts w:cs="Calibri"/>
        </w:rPr>
        <w:t>koji</w:t>
      </w:r>
      <w:proofErr w:type="spellEnd"/>
      <w:r w:rsidRPr="00D1766A">
        <w:rPr>
          <w:rFonts w:cs="Calibri"/>
        </w:rPr>
        <w:t xml:space="preserve"> </w:t>
      </w:r>
      <w:proofErr w:type="spellStart"/>
      <w:r w:rsidRPr="00D1766A">
        <w:rPr>
          <w:rFonts w:cs="Calibri"/>
        </w:rPr>
        <w:t>su</w:t>
      </w:r>
      <w:proofErr w:type="spellEnd"/>
      <w:r w:rsidRPr="00D1766A">
        <w:rPr>
          <w:rFonts w:cs="Calibri"/>
        </w:rPr>
        <w:t xml:space="preserve"> od </w:t>
      </w:r>
      <w:proofErr w:type="spellStart"/>
      <w:r w:rsidRPr="00D1766A">
        <w:rPr>
          <w:rFonts w:cs="Calibri"/>
        </w:rPr>
        <w:t>izuzetnog</w:t>
      </w:r>
      <w:proofErr w:type="spellEnd"/>
      <w:r w:rsidRPr="00D1766A">
        <w:rPr>
          <w:rFonts w:cs="Calibri"/>
        </w:rPr>
        <w:t xml:space="preserve"> </w:t>
      </w:r>
      <w:proofErr w:type="spellStart"/>
      <w:r w:rsidRPr="00D1766A">
        <w:rPr>
          <w:rFonts w:cs="Calibri"/>
        </w:rPr>
        <w:t>značaja</w:t>
      </w:r>
      <w:proofErr w:type="spellEnd"/>
      <w:r w:rsidRPr="00D1766A">
        <w:rPr>
          <w:rFonts w:cs="Calibri"/>
        </w:rPr>
        <w:t xml:space="preserve"> </w:t>
      </w:r>
      <w:proofErr w:type="spellStart"/>
      <w:r w:rsidRPr="00D1766A">
        <w:rPr>
          <w:rFonts w:cs="Calibri"/>
        </w:rPr>
        <w:t>za</w:t>
      </w:r>
      <w:proofErr w:type="spellEnd"/>
      <w:r w:rsidRPr="00D1766A">
        <w:rPr>
          <w:rFonts w:cs="Calibri"/>
        </w:rPr>
        <w:t xml:space="preserve"> </w:t>
      </w:r>
      <w:proofErr w:type="spellStart"/>
      <w:r w:rsidRPr="00D1766A">
        <w:rPr>
          <w:rFonts w:cs="Calibri"/>
        </w:rPr>
        <w:t>odabir</w:t>
      </w:r>
      <w:proofErr w:type="spellEnd"/>
      <w:r w:rsidRPr="00D1766A">
        <w:rPr>
          <w:rFonts w:cs="Calibri"/>
        </w:rPr>
        <w:t xml:space="preserve"> </w:t>
      </w:r>
      <w:proofErr w:type="spellStart"/>
      <w:r w:rsidRPr="00D1766A">
        <w:rPr>
          <w:rFonts w:cs="Calibri"/>
        </w:rPr>
        <w:t>adekvatne</w:t>
      </w:r>
      <w:proofErr w:type="spellEnd"/>
      <w:r w:rsidRPr="00D1766A">
        <w:rPr>
          <w:rFonts w:cs="Calibri"/>
        </w:rPr>
        <w:t xml:space="preserve"> </w:t>
      </w:r>
      <w:proofErr w:type="spellStart"/>
      <w:r w:rsidRPr="00D1766A">
        <w:rPr>
          <w:rFonts w:cs="Calibri"/>
        </w:rPr>
        <w:t>terapije</w:t>
      </w:r>
      <w:proofErr w:type="spellEnd"/>
      <w:r w:rsidRPr="00D1766A">
        <w:rPr>
          <w:rFonts w:cs="Calibri"/>
        </w:rPr>
        <w:t xml:space="preserve">. </w:t>
      </w:r>
    </w:p>
    <w:p w:rsidR="00F33350" w:rsidRPr="00D1766A" w:rsidRDefault="00F33350" w:rsidP="00F33350">
      <w:pPr>
        <w:autoSpaceDE w:val="0"/>
        <w:autoSpaceDN w:val="0"/>
        <w:adjustRightInd w:val="0"/>
        <w:spacing w:line="240" w:lineRule="auto"/>
        <w:ind w:firstLine="709"/>
        <w:contextualSpacing/>
        <w:jc w:val="both"/>
        <w:rPr>
          <w:rFonts w:cs="Calibri"/>
          <w:lang w:val="de-AT"/>
        </w:rPr>
      </w:pPr>
      <w:r w:rsidRPr="00D1766A">
        <w:rPr>
          <w:rFonts w:cs="Calibri"/>
          <w:lang w:val="de-AT"/>
        </w:rPr>
        <w:t xml:space="preserve">U svim zemljama pa i kod nas je, pored porasta broja oboljelih, primjetno da se bolesnici javljaju u najvećem broju u lokalno uznapredovaloj ili metastatskoj bolesti. Otkrivanjem karcinoma pluća u ranoj fazi, moguće je uspješnije liječenje, posebno ukoliko je karcinom po svojoj proširenosti operabilan. Tokom Covid pandemije otkriveno je dosta asimptomatskih bolesnika sa minimalno uznapredovalom bolešću koji su pogodni za  hirurško liječenje. Takođe, rezultati  skriniga niskodoznom  kompjuterizovanom tomografijom iz okruženja, nameću potrebu provođenja  istog u kod nas. </w:t>
      </w:r>
    </w:p>
    <w:p w:rsidR="00F33350" w:rsidRPr="00D1766A" w:rsidRDefault="00F33350" w:rsidP="00F33350">
      <w:pPr>
        <w:autoSpaceDE w:val="0"/>
        <w:autoSpaceDN w:val="0"/>
        <w:adjustRightInd w:val="0"/>
        <w:spacing w:line="240" w:lineRule="auto"/>
        <w:ind w:firstLine="709"/>
        <w:contextualSpacing/>
        <w:jc w:val="both"/>
        <w:rPr>
          <w:rFonts w:cs="Calibri"/>
          <w:lang w:val="de-AT"/>
        </w:rPr>
      </w:pPr>
    </w:p>
    <w:p w:rsidR="00F33350" w:rsidRDefault="00F33350" w:rsidP="00F33350">
      <w:pPr>
        <w:autoSpaceDE w:val="0"/>
        <w:autoSpaceDN w:val="0"/>
        <w:adjustRightInd w:val="0"/>
        <w:spacing w:line="240" w:lineRule="auto"/>
        <w:ind w:firstLine="709"/>
        <w:contextualSpacing/>
        <w:jc w:val="both"/>
        <w:rPr>
          <w:rFonts w:cs="Calibri"/>
          <w:lang w:val="de-AT"/>
        </w:rPr>
      </w:pPr>
      <w:r w:rsidRPr="00D1766A">
        <w:rPr>
          <w:rFonts w:cs="Calibri"/>
          <w:lang w:val="de-AT"/>
        </w:rPr>
        <w:t>Rezultati dugogodišnjih istraživanja, pokazuju da se kod bolesnika koji su  hirurški liječeni, zavisno od stadijuma, bolest se vraća kod 33%-55% bolesnika, bilo lokalno ili u obliku metastatske bolesti. Proširenija bolest dokazano daje učestaliju i raniju pojavu ponovnog oboljevanja.</w:t>
      </w:r>
    </w:p>
    <w:p w:rsidR="00F33350" w:rsidRPr="00D1766A" w:rsidRDefault="00F33350" w:rsidP="00F33350">
      <w:pPr>
        <w:autoSpaceDE w:val="0"/>
        <w:autoSpaceDN w:val="0"/>
        <w:adjustRightInd w:val="0"/>
        <w:spacing w:line="240" w:lineRule="auto"/>
        <w:ind w:firstLine="709"/>
        <w:contextualSpacing/>
        <w:jc w:val="both"/>
        <w:rPr>
          <w:rFonts w:cs="Calibri"/>
          <w:lang w:val="de-AT"/>
        </w:rPr>
      </w:pPr>
    </w:p>
    <w:p w:rsidR="00F33350" w:rsidRPr="00D1766A" w:rsidRDefault="00F33350" w:rsidP="00F33350">
      <w:pPr>
        <w:jc w:val="center"/>
        <w:rPr>
          <w:rFonts w:cs="Calibri"/>
          <w:lang w:val="sr-Latn-CS"/>
        </w:rPr>
      </w:pPr>
      <w:r w:rsidRPr="00D1766A">
        <w:rPr>
          <w:rFonts w:cs="Calibri"/>
          <w:noProof/>
          <w:lang w:eastAsia="en-GB"/>
        </w:rPr>
        <w:lastRenderedPageBreak/>
        <w:drawing>
          <wp:inline distT="0" distB="0" distL="0" distR="0">
            <wp:extent cx="410527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454" t="21384" r="6117" b="12956"/>
                    <a:stretch>
                      <a:fillRect/>
                    </a:stretch>
                  </pic:blipFill>
                  <pic:spPr bwMode="auto">
                    <a:xfrm>
                      <a:off x="0" y="0"/>
                      <a:ext cx="4105275" cy="1876425"/>
                    </a:xfrm>
                    <a:prstGeom prst="rect">
                      <a:avLst/>
                    </a:prstGeom>
                    <a:noFill/>
                    <a:ln>
                      <a:noFill/>
                    </a:ln>
                  </pic:spPr>
                </pic:pic>
              </a:graphicData>
            </a:graphic>
          </wp:inline>
        </w:drawing>
      </w:r>
    </w:p>
    <w:p w:rsidR="00F33350" w:rsidRPr="00D1766A" w:rsidRDefault="00F33350" w:rsidP="00F33350">
      <w:pPr>
        <w:jc w:val="center"/>
        <w:rPr>
          <w:rFonts w:cs="Calibri"/>
          <w:lang w:val="sr-Latn-CS"/>
        </w:rPr>
      </w:pPr>
      <w:r>
        <w:rPr>
          <w:rFonts w:cs="Calibri"/>
          <w:lang w:val="sr-Latn-CS"/>
        </w:rPr>
        <w:t>Sl</w:t>
      </w:r>
      <w:r w:rsidRPr="00D1766A">
        <w:rPr>
          <w:rFonts w:cs="Calibri"/>
          <w:lang w:val="sr-Latn-CS"/>
        </w:rPr>
        <w:t xml:space="preserve"> preživljenje i učestalost relapsa bolesti kod operativno liječenih bolesnika</w:t>
      </w:r>
    </w:p>
    <w:p w:rsidR="00F33350" w:rsidRPr="00D1766A" w:rsidRDefault="00F33350" w:rsidP="00F33350">
      <w:pPr>
        <w:jc w:val="both"/>
        <w:rPr>
          <w:rFonts w:cs="Calibri"/>
          <w:lang w:val="sr-Latn-CS"/>
        </w:rPr>
      </w:pPr>
      <w:r w:rsidRPr="00D1766A">
        <w:rPr>
          <w:rFonts w:cs="Calibri"/>
          <w:lang w:val="sr-Latn-CS"/>
        </w:rPr>
        <w:tab/>
        <w:t>Upravo iz ovih razloga, kod većine operisanih bolesnika,  adjuvantna</w:t>
      </w:r>
      <w:r>
        <w:rPr>
          <w:rFonts w:cs="Calibri"/>
          <w:lang w:val="sr-Latn-CS"/>
        </w:rPr>
        <w:t xml:space="preserve"> (naknadna)</w:t>
      </w:r>
      <w:r w:rsidRPr="00D1766A">
        <w:rPr>
          <w:rFonts w:cs="Calibri"/>
          <w:lang w:val="sr-Latn-CS"/>
        </w:rPr>
        <w:t>, terapija bazirana na platini,  postala je standardizovana. Rezultati nisu opravdali očekivanja. Učinak adjuvantne  hemioterapije je  dokazao  efikasnost u spriječavanju relapsa bolesti kod svega 5% bolesnika.  Uz ovo je potrebno napomenuti da gotovo 50% operisanih bolesnika i ne dobije adjuvantnu terapiju. Neoadjuvantnu terapiju</w:t>
      </w:r>
      <w:r>
        <w:rPr>
          <w:rFonts w:cs="Calibri"/>
          <w:lang w:val="sr-Latn-CS"/>
        </w:rPr>
        <w:t xml:space="preserve"> (terapija prije definitivne terapije)</w:t>
      </w:r>
      <w:r w:rsidRPr="00D1766A">
        <w:rPr>
          <w:rFonts w:cs="Calibri"/>
          <w:lang w:val="sr-Latn-CS"/>
        </w:rPr>
        <w:t xml:space="preserve"> kod potencijalno operabilnih bolesnika dobija veoma mali broj bolesnika, svega 3%, ali sa sličnim ishodima liječenja kao i kod bolesnika  koji su liječeni poslije hirurškog liječenja sa adjuvantnom terapijom.</w:t>
      </w:r>
    </w:p>
    <w:p w:rsidR="00F33350" w:rsidRPr="00D1766A" w:rsidRDefault="00F33350" w:rsidP="00F33350">
      <w:pPr>
        <w:jc w:val="center"/>
        <w:rPr>
          <w:rFonts w:cs="Calibri"/>
          <w:lang w:val="sr-Latn-CS"/>
        </w:rPr>
      </w:pPr>
      <w:r w:rsidRPr="00D1766A">
        <w:rPr>
          <w:rFonts w:cs="Calibri"/>
          <w:noProof/>
          <w:lang w:eastAsia="en-GB"/>
        </w:rPr>
        <w:drawing>
          <wp:inline distT="0" distB="0" distL="0" distR="0">
            <wp:extent cx="404812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l="4262" t="20058" r="4778" b="12141"/>
                    <a:stretch>
                      <a:fillRect/>
                    </a:stretch>
                  </pic:blipFill>
                  <pic:spPr bwMode="auto">
                    <a:xfrm>
                      <a:off x="0" y="0"/>
                      <a:ext cx="4048125" cy="1885950"/>
                    </a:xfrm>
                    <a:prstGeom prst="rect">
                      <a:avLst/>
                    </a:prstGeom>
                    <a:noFill/>
                    <a:ln>
                      <a:noFill/>
                    </a:ln>
                  </pic:spPr>
                </pic:pic>
              </a:graphicData>
            </a:graphic>
          </wp:inline>
        </w:drawing>
      </w:r>
    </w:p>
    <w:p w:rsidR="00F33350" w:rsidRPr="00D1766A" w:rsidRDefault="00F33350" w:rsidP="00F33350">
      <w:pPr>
        <w:jc w:val="center"/>
        <w:rPr>
          <w:rFonts w:cs="Calibri"/>
          <w:lang w:val="sr-Latn-CS"/>
        </w:rPr>
      </w:pPr>
      <w:r w:rsidRPr="00D1766A">
        <w:rPr>
          <w:rFonts w:cs="Calibri"/>
          <w:lang w:val="sr-Latn-CS"/>
        </w:rPr>
        <w:t>Preživljenje bolesnika sa adjuvantnom i neoadjuvantnom terapijom</w:t>
      </w:r>
    </w:p>
    <w:p w:rsidR="00F33350" w:rsidRDefault="00F33350" w:rsidP="00F33350">
      <w:pPr>
        <w:jc w:val="both"/>
        <w:rPr>
          <w:rFonts w:cs="Calibri"/>
        </w:rPr>
      </w:pPr>
      <w:proofErr w:type="spellStart"/>
      <w:r w:rsidRPr="00D1766A">
        <w:rPr>
          <w:rFonts w:cs="Calibri"/>
        </w:rPr>
        <w:t>Za</w:t>
      </w:r>
      <w:proofErr w:type="spellEnd"/>
      <w:r w:rsidRPr="00D1766A">
        <w:rPr>
          <w:rFonts w:cs="Calibri"/>
        </w:rPr>
        <w:t xml:space="preserve"> </w:t>
      </w:r>
      <w:proofErr w:type="spellStart"/>
      <w:r w:rsidRPr="00D1766A">
        <w:rPr>
          <w:rFonts w:cs="Calibri"/>
        </w:rPr>
        <w:t>bolesnik</w:t>
      </w:r>
      <w:r>
        <w:rPr>
          <w:rFonts w:cs="Calibri"/>
        </w:rPr>
        <w:t>e</w:t>
      </w:r>
      <w:proofErr w:type="spellEnd"/>
      <w:r w:rsidRPr="00D1766A">
        <w:rPr>
          <w:rFonts w:cs="Calibri"/>
        </w:rPr>
        <w:t xml:space="preserve"> </w:t>
      </w:r>
      <w:proofErr w:type="spellStart"/>
      <w:r w:rsidRPr="00D1766A">
        <w:rPr>
          <w:rFonts w:cs="Calibri"/>
        </w:rPr>
        <w:t>s</w:t>
      </w:r>
      <w:r>
        <w:rPr>
          <w:rFonts w:cs="Calibri"/>
        </w:rPr>
        <w:t>a</w:t>
      </w:r>
      <w:proofErr w:type="spellEnd"/>
      <w:r w:rsidRPr="00D1766A">
        <w:rPr>
          <w:rFonts w:cs="Calibri"/>
        </w:rPr>
        <w:t xml:space="preserve"> </w:t>
      </w:r>
      <w:proofErr w:type="spellStart"/>
      <w:r w:rsidRPr="00D1766A">
        <w:rPr>
          <w:rFonts w:cs="Calibri"/>
        </w:rPr>
        <w:t>visokim</w:t>
      </w:r>
      <w:proofErr w:type="spellEnd"/>
      <w:r w:rsidRPr="00D1766A">
        <w:rPr>
          <w:rFonts w:cs="Calibri"/>
        </w:rPr>
        <w:t xml:space="preserve"> </w:t>
      </w:r>
      <w:proofErr w:type="spellStart"/>
      <w:r w:rsidRPr="00D1766A">
        <w:rPr>
          <w:rFonts w:cs="Calibri"/>
        </w:rPr>
        <w:t>rizikom</w:t>
      </w:r>
      <w:proofErr w:type="spellEnd"/>
      <w:r w:rsidRPr="00D1766A">
        <w:rPr>
          <w:rFonts w:cs="Calibri"/>
        </w:rPr>
        <w:t xml:space="preserve"> </w:t>
      </w:r>
      <w:proofErr w:type="spellStart"/>
      <w:r w:rsidRPr="00D1766A">
        <w:rPr>
          <w:rFonts w:cs="Calibri"/>
        </w:rPr>
        <w:t>od</w:t>
      </w:r>
      <w:proofErr w:type="spellEnd"/>
      <w:r w:rsidRPr="00D1766A">
        <w:rPr>
          <w:rFonts w:cs="Calibri"/>
        </w:rPr>
        <w:t xml:space="preserve"> </w:t>
      </w:r>
      <w:proofErr w:type="spellStart"/>
      <w:r w:rsidRPr="00D1766A">
        <w:rPr>
          <w:rFonts w:cs="Calibri"/>
        </w:rPr>
        <w:t>recidiva</w:t>
      </w:r>
      <w:proofErr w:type="spellEnd"/>
      <w:r>
        <w:rPr>
          <w:rFonts w:cs="Calibri"/>
        </w:rPr>
        <w:t xml:space="preserve"> </w:t>
      </w:r>
      <w:proofErr w:type="spellStart"/>
      <w:r>
        <w:rPr>
          <w:rFonts w:cs="Calibri"/>
        </w:rPr>
        <w:t>bolesti</w:t>
      </w:r>
      <w:proofErr w:type="spellEnd"/>
      <w:r w:rsidRPr="00D1766A">
        <w:rPr>
          <w:rFonts w:cs="Calibri"/>
        </w:rPr>
        <w:t xml:space="preserve"> </w:t>
      </w:r>
      <w:r>
        <w:rPr>
          <w:rFonts w:cs="Calibri"/>
        </w:rPr>
        <w:t xml:space="preserve">se </w:t>
      </w:r>
      <w:proofErr w:type="spellStart"/>
      <w:r>
        <w:rPr>
          <w:rFonts w:cs="Calibri"/>
        </w:rPr>
        <w:t>smatraju</w:t>
      </w:r>
      <w:proofErr w:type="spellEnd"/>
      <w:r w:rsidRPr="00D1766A">
        <w:rPr>
          <w:rFonts w:cs="Calibri"/>
        </w:rPr>
        <w:t xml:space="preserve">: </w:t>
      </w:r>
      <w:proofErr w:type="spellStart"/>
      <w:r>
        <w:rPr>
          <w:rFonts w:cs="Calibri"/>
        </w:rPr>
        <w:t>Operisani</w:t>
      </w:r>
      <w:proofErr w:type="spellEnd"/>
      <w:r>
        <w:rPr>
          <w:rFonts w:cs="Calibri"/>
        </w:rPr>
        <w:t xml:space="preserve"> </w:t>
      </w:r>
      <w:proofErr w:type="spellStart"/>
      <w:r>
        <w:rPr>
          <w:rFonts w:cs="Calibri"/>
        </w:rPr>
        <w:t>t</w:t>
      </w:r>
      <w:r w:rsidRPr="00D1766A">
        <w:rPr>
          <w:rFonts w:cs="Calibri"/>
        </w:rPr>
        <w:t>umori</w:t>
      </w:r>
      <w:proofErr w:type="spellEnd"/>
      <w:r w:rsidRPr="00D1766A">
        <w:rPr>
          <w:rFonts w:cs="Calibri"/>
        </w:rPr>
        <w:t xml:space="preserve"> </w:t>
      </w:r>
      <w:proofErr w:type="spellStart"/>
      <w:r w:rsidRPr="00D1766A">
        <w:rPr>
          <w:rFonts w:cs="Calibri"/>
        </w:rPr>
        <w:t>veličine</w:t>
      </w:r>
      <w:proofErr w:type="spellEnd"/>
      <w:r w:rsidRPr="00D1766A">
        <w:rPr>
          <w:rFonts w:cs="Calibri"/>
        </w:rPr>
        <w:t xml:space="preserve"> ≥ </w:t>
      </w:r>
      <w:r>
        <w:rPr>
          <w:rFonts w:cs="Calibri"/>
        </w:rPr>
        <w:t>4</w:t>
      </w:r>
      <w:r w:rsidRPr="00D1766A">
        <w:rPr>
          <w:rFonts w:cs="Calibri"/>
        </w:rPr>
        <w:t xml:space="preserve"> cm; </w:t>
      </w:r>
      <w:proofErr w:type="spellStart"/>
      <w:r w:rsidRPr="00D1766A">
        <w:rPr>
          <w:rFonts w:cs="Calibri"/>
        </w:rPr>
        <w:t>ili</w:t>
      </w:r>
      <w:proofErr w:type="spellEnd"/>
      <w:r w:rsidRPr="00D1766A">
        <w:rPr>
          <w:rFonts w:cs="Calibri"/>
        </w:rPr>
        <w:t xml:space="preserve"> </w:t>
      </w:r>
      <w:proofErr w:type="spellStart"/>
      <w:r w:rsidRPr="00D1766A">
        <w:rPr>
          <w:rFonts w:cs="Calibri"/>
        </w:rPr>
        <w:t>tumori</w:t>
      </w:r>
      <w:proofErr w:type="spellEnd"/>
      <w:r w:rsidRPr="00D1766A">
        <w:rPr>
          <w:rFonts w:cs="Calibri"/>
        </w:rPr>
        <w:t xml:space="preserve"> </w:t>
      </w:r>
      <w:proofErr w:type="spellStart"/>
      <w:r w:rsidRPr="00D1766A">
        <w:rPr>
          <w:rFonts w:cs="Calibri"/>
        </w:rPr>
        <w:t>bilo</w:t>
      </w:r>
      <w:proofErr w:type="spellEnd"/>
      <w:r w:rsidRPr="00D1766A">
        <w:rPr>
          <w:rFonts w:cs="Calibri"/>
        </w:rPr>
        <w:t xml:space="preserve"> </w:t>
      </w:r>
      <w:proofErr w:type="spellStart"/>
      <w:r w:rsidRPr="00D1766A">
        <w:rPr>
          <w:rFonts w:cs="Calibri"/>
        </w:rPr>
        <w:t>koje</w:t>
      </w:r>
      <w:proofErr w:type="spellEnd"/>
      <w:r w:rsidRPr="00D1766A">
        <w:rPr>
          <w:rFonts w:cs="Calibri"/>
        </w:rPr>
        <w:t xml:space="preserve"> </w:t>
      </w:r>
      <w:proofErr w:type="spellStart"/>
      <w:r w:rsidRPr="00D1766A">
        <w:rPr>
          <w:rFonts w:cs="Calibri"/>
        </w:rPr>
        <w:t>veličine</w:t>
      </w:r>
      <w:proofErr w:type="spellEnd"/>
      <w:r w:rsidRPr="00D1766A">
        <w:rPr>
          <w:rFonts w:cs="Calibri"/>
        </w:rPr>
        <w:t xml:space="preserve"> </w:t>
      </w:r>
      <w:proofErr w:type="spellStart"/>
      <w:r w:rsidRPr="00D1766A">
        <w:rPr>
          <w:rFonts w:cs="Calibri"/>
        </w:rPr>
        <w:t>praćeni</w:t>
      </w:r>
      <w:proofErr w:type="spellEnd"/>
      <w:r w:rsidRPr="00D1766A">
        <w:rPr>
          <w:rFonts w:cs="Calibri"/>
        </w:rPr>
        <w:t xml:space="preserve"> </w:t>
      </w:r>
      <w:proofErr w:type="spellStart"/>
      <w:r w:rsidRPr="00D1766A">
        <w:rPr>
          <w:rFonts w:cs="Calibri"/>
        </w:rPr>
        <w:t>statusom</w:t>
      </w:r>
      <w:proofErr w:type="spellEnd"/>
      <w:r w:rsidRPr="00D1766A">
        <w:rPr>
          <w:rFonts w:cs="Calibri"/>
        </w:rPr>
        <w:t xml:space="preserve"> N1 </w:t>
      </w:r>
      <w:proofErr w:type="spellStart"/>
      <w:r w:rsidRPr="00D1766A">
        <w:rPr>
          <w:rFonts w:cs="Calibri"/>
        </w:rPr>
        <w:t>ili</w:t>
      </w:r>
      <w:proofErr w:type="spellEnd"/>
      <w:r w:rsidRPr="00D1766A">
        <w:rPr>
          <w:rFonts w:cs="Calibri"/>
        </w:rPr>
        <w:t xml:space="preserve"> N2</w:t>
      </w:r>
      <w:r>
        <w:rPr>
          <w:rFonts w:cs="Calibri"/>
        </w:rPr>
        <w:t xml:space="preserve"> (</w:t>
      </w:r>
      <w:proofErr w:type="spellStart"/>
      <w:r>
        <w:rPr>
          <w:rFonts w:cs="Calibri"/>
        </w:rPr>
        <w:t>uvećanim</w:t>
      </w:r>
      <w:proofErr w:type="spellEnd"/>
      <w:r>
        <w:rPr>
          <w:rFonts w:cs="Calibri"/>
        </w:rPr>
        <w:t xml:space="preserve"> </w:t>
      </w:r>
      <w:proofErr w:type="spellStart"/>
      <w:r>
        <w:rPr>
          <w:rFonts w:cs="Calibri"/>
        </w:rPr>
        <w:t>operisanim</w:t>
      </w:r>
      <w:proofErr w:type="spellEnd"/>
      <w:r>
        <w:rPr>
          <w:rFonts w:cs="Calibri"/>
        </w:rPr>
        <w:t xml:space="preserve"> </w:t>
      </w:r>
      <w:proofErr w:type="spellStart"/>
      <w:r>
        <w:rPr>
          <w:rFonts w:cs="Calibri"/>
        </w:rPr>
        <w:t>limfnim</w:t>
      </w:r>
      <w:proofErr w:type="spellEnd"/>
      <w:r>
        <w:rPr>
          <w:rFonts w:cs="Calibri"/>
        </w:rPr>
        <w:t xml:space="preserve"> </w:t>
      </w:r>
      <w:proofErr w:type="spellStart"/>
      <w:r>
        <w:rPr>
          <w:rFonts w:cs="Calibri"/>
        </w:rPr>
        <w:t>čvorovima</w:t>
      </w:r>
      <w:proofErr w:type="spellEnd"/>
      <w:r>
        <w:rPr>
          <w:rFonts w:cs="Calibri"/>
        </w:rPr>
        <w:t xml:space="preserve"> </w:t>
      </w:r>
      <w:proofErr w:type="spellStart"/>
      <w:r>
        <w:rPr>
          <w:rFonts w:cs="Calibri"/>
        </w:rPr>
        <w:t>sredogrudja</w:t>
      </w:r>
      <w:proofErr w:type="spellEnd"/>
      <w:r>
        <w:rPr>
          <w:rFonts w:cs="Calibri"/>
        </w:rPr>
        <w:t xml:space="preserve"> u </w:t>
      </w:r>
      <w:proofErr w:type="spellStart"/>
      <w:r>
        <w:rPr>
          <w:rFonts w:cs="Calibri"/>
        </w:rPr>
        <w:t>kojima</w:t>
      </w:r>
      <w:proofErr w:type="spellEnd"/>
      <w:r>
        <w:rPr>
          <w:rFonts w:cs="Calibri"/>
        </w:rPr>
        <w:t xml:space="preserve"> je </w:t>
      </w:r>
      <w:proofErr w:type="spellStart"/>
      <w:r>
        <w:rPr>
          <w:rFonts w:cs="Calibri"/>
        </w:rPr>
        <w:t>nadjeno</w:t>
      </w:r>
      <w:proofErr w:type="spellEnd"/>
      <w:r>
        <w:rPr>
          <w:rFonts w:cs="Calibri"/>
        </w:rPr>
        <w:t xml:space="preserve"> </w:t>
      </w:r>
      <w:proofErr w:type="spellStart"/>
      <w:r>
        <w:rPr>
          <w:rFonts w:cs="Calibri"/>
        </w:rPr>
        <w:t>tumorsko</w:t>
      </w:r>
      <w:proofErr w:type="spellEnd"/>
      <w:r>
        <w:rPr>
          <w:rFonts w:cs="Calibri"/>
        </w:rPr>
        <w:t xml:space="preserve"> </w:t>
      </w:r>
      <w:proofErr w:type="spellStart"/>
      <w:r>
        <w:rPr>
          <w:rFonts w:cs="Calibri"/>
        </w:rPr>
        <w:t>tkivo</w:t>
      </w:r>
      <w:proofErr w:type="spellEnd"/>
      <w:r>
        <w:rPr>
          <w:rFonts w:cs="Calibri"/>
        </w:rPr>
        <w:t>)</w:t>
      </w:r>
      <w:r w:rsidRPr="00D1766A">
        <w:rPr>
          <w:rFonts w:cs="Calibri"/>
        </w:rPr>
        <w:t xml:space="preserve">; </w:t>
      </w:r>
      <w:proofErr w:type="spellStart"/>
      <w:r w:rsidRPr="00D1766A">
        <w:rPr>
          <w:rFonts w:cs="Calibri"/>
        </w:rPr>
        <w:t>ili</w:t>
      </w:r>
      <w:proofErr w:type="spellEnd"/>
      <w:r w:rsidRPr="00D1766A">
        <w:rPr>
          <w:rFonts w:cs="Calibri"/>
        </w:rPr>
        <w:t xml:space="preserve"> </w:t>
      </w:r>
      <w:proofErr w:type="spellStart"/>
      <w:r w:rsidRPr="00D1766A">
        <w:rPr>
          <w:rFonts w:cs="Calibri"/>
        </w:rPr>
        <w:t>tumori</w:t>
      </w:r>
      <w:proofErr w:type="spellEnd"/>
      <w:r w:rsidRPr="00D1766A">
        <w:rPr>
          <w:rFonts w:cs="Calibri"/>
        </w:rPr>
        <w:t xml:space="preserve"> </w:t>
      </w:r>
      <w:proofErr w:type="spellStart"/>
      <w:r w:rsidRPr="00D1766A">
        <w:rPr>
          <w:rFonts w:cs="Calibri"/>
        </w:rPr>
        <w:t>koji</w:t>
      </w:r>
      <w:proofErr w:type="spellEnd"/>
      <w:r w:rsidRPr="00D1766A">
        <w:rPr>
          <w:rFonts w:cs="Calibri"/>
        </w:rPr>
        <w:t xml:space="preserve"> </w:t>
      </w:r>
      <w:proofErr w:type="spellStart"/>
      <w:r w:rsidRPr="00D1766A">
        <w:rPr>
          <w:rFonts w:cs="Calibri"/>
        </w:rPr>
        <w:t>prodiru</w:t>
      </w:r>
      <w:proofErr w:type="spellEnd"/>
      <w:r w:rsidRPr="00D1766A">
        <w:rPr>
          <w:rFonts w:cs="Calibri"/>
        </w:rPr>
        <w:t xml:space="preserve"> u </w:t>
      </w:r>
      <w:proofErr w:type="spellStart"/>
      <w:r w:rsidRPr="00D1766A">
        <w:rPr>
          <w:rFonts w:cs="Calibri"/>
        </w:rPr>
        <w:t>strukture</w:t>
      </w:r>
      <w:proofErr w:type="spellEnd"/>
      <w:r w:rsidRPr="00D1766A">
        <w:rPr>
          <w:rFonts w:cs="Calibri"/>
        </w:rPr>
        <w:t xml:space="preserve"> </w:t>
      </w:r>
      <w:proofErr w:type="spellStart"/>
      <w:r>
        <w:rPr>
          <w:rFonts w:cs="Calibri"/>
        </w:rPr>
        <w:t>grudnog</w:t>
      </w:r>
      <w:proofErr w:type="spellEnd"/>
      <w:r>
        <w:rPr>
          <w:rFonts w:cs="Calibri"/>
        </w:rPr>
        <w:t xml:space="preserve"> </w:t>
      </w:r>
      <w:proofErr w:type="spellStart"/>
      <w:r>
        <w:rPr>
          <w:rFonts w:cs="Calibri"/>
        </w:rPr>
        <w:t>koša</w:t>
      </w:r>
      <w:proofErr w:type="spellEnd"/>
      <w:r w:rsidRPr="00D1766A">
        <w:rPr>
          <w:rFonts w:cs="Calibri"/>
        </w:rPr>
        <w:t xml:space="preserve"> (</w:t>
      </w:r>
      <w:proofErr w:type="spellStart"/>
      <w:r w:rsidRPr="00D1766A">
        <w:rPr>
          <w:rFonts w:cs="Calibri"/>
        </w:rPr>
        <w:t>izravna</w:t>
      </w:r>
      <w:proofErr w:type="spellEnd"/>
      <w:r w:rsidRPr="00D1766A">
        <w:rPr>
          <w:rFonts w:cs="Calibri"/>
        </w:rPr>
        <w:t xml:space="preserve"> </w:t>
      </w:r>
      <w:proofErr w:type="spellStart"/>
      <w:r w:rsidRPr="00D1766A">
        <w:rPr>
          <w:rFonts w:cs="Calibri"/>
        </w:rPr>
        <w:t>invazija</w:t>
      </w:r>
      <w:proofErr w:type="spellEnd"/>
      <w:r w:rsidRPr="00D1766A">
        <w:rPr>
          <w:rFonts w:cs="Calibri"/>
        </w:rPr>
        <w:t xml:space="preserve"> </w:t>
      </w:r>
      <w:proofErr w:type="spellStart"/>
      <w:r w:rsidRPr="00D1766A">
        <w:rPr>
          <w:rFonts w:cs="Calibri"/>
        </w:rPr>
        <w:t>porebrice</w:t>
      </w:r>
      <w:proofErr w:type="spellEnd"/>
      <w:r w:rsidRPr="00D1766A">
        <w:rPr>
          <w:rFonts w:cs="Calibri"/>
        </w:rPr>
        <w:t xml:space="preserve">, </w:t>
      </w:r>
      <w:proofErr w:type="spellStart"/>
      <w:r w:rsidRPr="00D1766A">
        <w:rPr>
          <w:rFonts w:cs="Calibri"/>
        </w:rPr>
        <w:t>zida</w:t>
      </w:r>
      <w:proofErr w:type="spellEnd"/>
      <w:r w:rsidRPr="00D1766A">
        <w:rPr>
          <w:rFonts w:cs="Calibri"/>
        </w:rPr>
        <w:t xml:space="preserve"> </w:t>
      </w:r>
      <w:proofErr w:type="spellStart"/>
      <w:r>
        <w:rPr>
          <w:rFonts w:cs="Calibri"/>
        </w:rPr>
        <w:t>grudnog</w:t>
      </w:r>
      <w:proofErr w:type="spellEnd"/>
      <w:r w:rsidRPr="00D1766A">
        <w:rPr>
          <w:rFonts w:cs="Calibri"/>
        </w:rPr>
        <w:t xml:space="preserve"> </w:t>
      </w:r>
      <w:proofErr w:type="spellStart"/>
      <w:r w:rsidRPr="00D1766A">
        <w:rPr>
          <w:rFonts w:cs="Calibri"/>
        </w:rPr>
        <w:t>koša</w:t>
      </w:r>
      <w:proofErr w:type="spellEnd"/>
      <w:r w:rsidRPr="00D1766A">
        <w:rPr>
          <w:rFonts w:cs="Calibri"/>
        </w:rPr>
        <w:t xml:space="preserve">, </w:t>
      </w:r>
      <w:proofErr w:type="spellStart"/>
      <w:r w:rsidRPr="00D1766A">
        <w:rPr>
          <w:rFonts w:cs="Calibri"/>
        </w:rPr>
        <w:t>dijafragme</w:t>
      </w:r>
      <w:proofErr w:type="spellEnd"/>
      <w:r w:rsidRPr="00D1766A">
        <w:rPr>
          <w:rFonts w:cs="Calibri"/>
        </w:rPr>
        <w:t xml:space="preserve">, </w:t>
      </w:r>
      <w:proofErr w:type="spellStart"/>
      <w:r>
        <w:rPr>
          <w:rFonts w:cs="Calibri"/>
        </w:rPr>
        <w:t>dijafragmalnog</w:t>
      </w:r>
      <w:proofErr w:type="spellEnd"/>
      <w:r>
        <w:rPr>
          <w:rFonts w:cs="Calibri"/>
        </w:rPr>
        <w:t xml:space="preserve"> </w:t>
      </w:r>
      <w:proofErr w:type="spellStart"/>
      <w:r>
        <w:rPr>
          <w:rFonts w:cs="Calibri"/>
        </w:rPr>
        <w:t>živca</w:t>
      </w:r>
      <w:proofErr w:type="spellEnd"/>
      <w:r w:rsidRPr="00D1766A">
        <w:rPr>
          <w:rFonts w:cs="Calibri"/>
        </w:rPr>
        <w:t xml:space="preserve">, </w:t>
      </w:r>
      <w:proofErr w:type="spellStart"/>
      <w:r>
        <w:rPr>
          <w:rFonts w:cs="Calibri"/>
        </w:rPr>
        <w:t>plućne</w:t>
      </w:r>
      <w:proofErr w:type="spellEnd"/>
      <w:r>
        <w:rPr>
          <w:rFonts w:cs="Calibri"/>
        </w:rPr>
        <w:t xml:space="preserve"> </w:t>
      </w:r>
      <w:proofErr w:type="spellStart"/>
      <w:r>
        <w:rPr>
          <w:rFonts w:cs="Calibri"/>
        </w:rPr>
        <w:t>maramice</w:t>
      </w:r>
      <w:proofErr w:type="spellEnd"/>
      <w:r>
        <w:rPr>
          <w:rFonts w:cs="Calibri"/>
        </w:rPr>
        <w:t xml:space="preserve"> </w:t>
      </w:r>
      <w:proofErr w:type="spellStart"/>
      <w:r>
        <w:rPr>
          <w:rFonts w:cs="Calibri"/>
        </w:rPr>
        <w:t>koja</w:t>
      </w:r>
      <w:proofErr w:type="spellEnd"/>
      <w:r>
        <w:rPr>
          <w:rFonts w:cs="Calibri"/>
        </w:rPr>
        <w:t xml:space="preserve"> se </w:t>
      </w:r>
      <w:proofErr w:type="spellStart"/>
      <w:r>
        <w:rPr>
          <w:rFonts w:cs="Calibri"/>
        </w:rPr>
        <w:t>naslanja</w:t>
      </w:r>
      <w:proofErr w:type="spellEnd"/>
      <w:r>
        <w:rPr>
          <w:rFonts w:cs="Calibri"/>
        </w:rPr>
        <w:t>/</w:t>
      </w:r>
      <w:proofErr w:type="spellStart"/>
      <w:r>
        <w:rPr>
          <w:rFonts w:cs="Calibri"/>
        </w:rPr>
        <w:t>infiltirira</w:t>
      </w:r>
      <w:proofErr w:type="spellEnd"/>
      <w:r>
        <w:rPr>
          <w:rFonts w:cs="Calibri"/>
        </w:rPr>
        <w:t xml:space="preserve"> </w:t>
      </w:r>
      <w:proofErr w:type="spellStart"/>
      <w:r w:rsidRPr="00D1766A">
        <w:rPr>
          <w:rFonts w:cs="Calibri"/>
        </w:rPr>
        <w:t>perikard</w:t>
      </w:r>
      <w:proofErr w:type="spellEnd"/>
      <w:r w:rsidRPr="00D1766A">
        <w:rPr>
          <w:rFonts w:cs="Calibri"/>
        </w:rPr>
        <w:t xml:space="preserve">, </w:t>
      </w:r>
      <w:proofErr w:type="spellStart"/>
      <w:r>
        <w:rPr>
          <w:rFonts w:cs="Calibri"/>
        </w:rPr>
        <w:t>srce</w:t>
      </w:r>
      <w:proofErr w:type="spellEnd"/>
      <w:r>
        <w:rPr>
          <w:rFonts w:cs="Calibri"/>
        </w:rPr>
        <w:t xml:space="preserve">, </w:t>
      </w:r>
      <w:proofErr w:type="spellStart"/>
      <w:r>
        <w:rPr>
          <w:rFonts w:cs="Calibri"/>
        </w:rPr>
        <w:t>velike</w:t>
      </w:r>
      <w:proofErr w:type="spellEnd"/>
      <w:r w:rsidRPr="00D1766A">
        <w:rPr>
          <w:rFonts w:cs="Calibri"/>
        </w:rPr>
        <w:t xml:space="preserve"> </w:t>
      </w:r>
      <w:proofErr w:type="spellStart"/>
      <w:r>
        <w:rPr>
          <w:rFonts w:cs="Calibri"/>
        </w:rPr>
        <w:t>krvne</w:t>
      </w:r>
      <w:proofErr w:type="spellEnd"/>
      <w:r>
        <w:rPr>
          <w:rFonts w:cs="Calibri"/>
        </w:rPr>
        <w:t xml:space="preserve"> </w:t>
      </w:r>
      <w:proofErr w:type="spellStart"/>
      <w:r>
        <w:rPr>
          <w:rFonts w:cs="Calibri"/>
        </w:rPr>
        <w:t>sudove</w:t>
      </w:r>
      <w:proofErr w:type="spellEnd"/>
      <w:r w:rsidRPr="00D1766A">
        <w:rPr>
          <w:rFonts w:cs="Calibri"/>
        </w:rPr>
        <w:t xml:space="preserve">, </w:t>
      </w:r>
      <w:proofErr w:type="spellStart"/>
      <w:r w:rsidRPr="00D1766A">
        <w:rPr>
          <w:rFonts w:cs="Calibri"/>
        </w:rPr>
        <w:t>dušnika</w:t>
      </w:r>
      <w:proofErr w:type="spellEnd"/>
      <w:r w:rsidRPr="00D1766A">
        <w:rPr>
          <w:rFonts w:cs="Calibri"/>
        </w:rPr>
        <w:t xml:space="preserve">, </w:t>
      </w:r>
      <w:proofErr w:type="spellStart"/>
      <w:r w:rsidRPr="00D1766A">
        <w:rPr>
          <w:rFonts w:cs="Calibri"/>
        </w:rPr>
        <w:t>povratnog</w:t>
      </w:r>
      <w:proofErr w:type="spellEnd"/>
      <w:r w:rsidRPr="00D1766A">
        <w:rPr>
          <w:rFonts w:cs="Calibri"/>
        </w:rPr>
        <w:t xml:space="preserve"> </w:t>
      </w:r>
      <w:proofErr w:type="spellStart"/>
      <w:r w:rsidRPr="00D1766A">
        <w:rPr>
          <w:rFonts w:cs="Calibri"/>
        </w:rPr>
        <w:t>grkljanskog</w:t>
      </w:r>
      <w:proofErr w:type="spellEnd"/>
      <w:r w:rsidRPr="00D1766A">
        <w:rPr>
          <w:rFonts w:cs="Calibri"/>
        </w:rPr>
        <w:t xml:space="preserve"> </w:t>
      </w:r>
      <w:proofErr w:type="spellStart"/>
      <w:r w:rsidRPr="00D1766A">
        <w:rPr>
          <w:rFonts w:cs="Calibri"/>
        </w:rPr>
        <w:t>živca</w:t>
      </w:r>
      <w:proofErr w:type="spellEnd"/>
      <w:r w:rsidRPr="00D1766A">
        <w:rPr>
          <w:rFonts w:cs="Calibri"/>
        </w:rPr>
        <w:t xml:space="preserve">, </w:t>
      </w:r>
      <w:proofErr w:type="spellStart"/>
      <w:r w:rsidRPr="00D1766A">
        <w:rPr>
          <w:rFonts w:cs="Calibri"/>
        </w:rPr>
        <w:t>jednjaka</w:t>
      </w:r>
      <w:proofErr w:type="spellEnd"/>
      <w:r w:rsidRPr="00D1766A">
        <w:rPr>
          <w:rFonts w:cs="Calibri"/>
        </w:rPr>
        <w:t xml:space="preserve">, </w:t>
      </w:r>
      <w:proofErr w:type="spellStart"/>
      <w:r w:rsidR="005B4990">
        <w:rPr>
          <w:rFonts w:cs="Calibri"/>
        </w:rPr>
        <w:t>kičmeni</w:t>
      </w:r>
      <w:proofErr w:type="spellEnd"/>
      <w:r w:rsidR="005B4990">
        <w:rPr>
          <w:rFonts w:cs="Calibri"/>
        </w:rPr>
        <w:t xml:space="preserve"> </w:t>
      </w:r>
      <w:proofErr w:type="spellStart"/>
      <w:r w:rsidR="005B4990">
        <w:rPr>
          <w:rFonts w:cs="Calibri"/>
        </w:rPr>
        <w:t>pršljenovi</w:t>
      </w:r>
      <w:proofErr w:type="spellEnd"/>
      <w:r w:rsidRPr="00D1766A">
        <w:rPr>
          <w:rFonts w:cs="Calibri"/>
        </w:rPr>
        <w:t xml:space="preserve">, </w:t>
      </w:r>
      <w:proofErr w:type="spellStart"/>
      <w:r w:rsidR="005B4990">
        <w:rPr>
          <w:rFonts w:cs="Calibri"/>
        </w:rPr>
        <w:t>centralna</w:t>
      </w:r>
      <w:proofErr w:type="spellEnd"/>
      <w:r w:rsidR="005B4990">
        <w:rPr>
          <w:rFonts w:cs="Calibri"/>
        </w:rPr>
        <w:t xml:space="preserve"> </w:t>
      </w:r>
      <w:proofErr w:type="spellStart"/>
      <w:r w:rsidR="005B4990">
        <w:rPr>
          <w:rFonts w:cs="Calibri"/>
        </w:rPr>
        <w:t>karina</w:t>
      </w:r>
      <w:proofErr w:type="spellEnd"/>
      <w:r w:rsidRPr="00D1766A">
        <w:rPr>
          <w:rFonts w:cs="Calibri"/>
        </w:rPr>
        <w:t xml:space="preserve">); </w:t>
      </w:r>
      <w:proofErr w:type="spellStart"/>
      <w:r w:rsidRPr="00D1766A">
        <w:rPr>
          <w:rFonts w:cs="Calibri"/>
        </w:rPr>
        <w:t>ili</w:t>
      </w:r>
      <w:proofErr w:type="spellEnd"/>
      <w:r w:rsidRPr="00D1766A">
        <w:rPr>
          <w:rFonts w:cs="Calibri"/>
        </w:rPr>
        <w:t xml:space="preserve"> </w:t>
      </w:r>
      <w:proofErr w:type="spellStart"/>
      <w:r w:rsidRPr="00D1766A">
        <w:rPr>
          <w:rFonts w:cs="Calibri"/>
        </w:rPr>
        <w:t>tumori</w:t>
      </w:r>
      <w:proofErr w:type="spellEnd"/>
      <w:r w:rsidRPr="00D1766A">
        <w:rPr>
          <w:rFonts w:cs="Calibri"/>
        </w:rPr>
        <w:t xml:space="preserve"> </w:t>
      </w:r>
      <w:proofErr w:type="spellStart"/>
      <w:r w:rsidRPr="00D1766A">
        <w:rPr>
          <w:rFonts w:cs="Calibri"/>
        </w:rPr>
        <w:t>koji</w:t>
      </w:r>
      <w:proofErr w:type="spellEnd"/>
      <w:r w:rsidRPr="00D1766A">
        <w:rPr>
          <w:rFonts w:cs="Calibri"/>
        </w:rPr>
        <w:t xml:space="preserve"> </w:t>
      </w:r>
      <w:proofErr w:type="spellStart"/>
      <w:r w:rsidRPr="00D1766A">
        <w:rPr>
          <w:rFonts w:cs="Calibri"/>
        </w:rPr>
        <w:t>zahvaćaju</w:t>
      </w:r>
      <w:proofErr w:type="spellEnd"/>
      <w:r w:rsidRPr="00D1766A">
        <w:rPr>
          <w:rFonts w:cs="Calibri"/>
        </w:rPr>
        <w:t xml:space="preserve"> </w:t>
      </w:r>
      <w:proofErr w:type="spellStart"/>
      <w:r w:rsidRPr="00D1766A">
        <w:rPr>
          <w:rFonts w:cs="Calibri"/>
        </w:rPr>
        <w:t>glavni</w:t>
      </w:r>
      <w:proofErr w:type="spellEnd"/>
      <w:r w:rsidRPr="00D1766A">
        <w:rPr>
          <w:rFonts w:cs="Calibri"/>
        </w:rPr>
        <w:t xml:space="preserve"> </w:t>
      </w:r>
      <w:proofErr w:type="spellStart"/>
      <w:r w:rsidRPr="00D1766A">
        <w:rPr>
          <w:rFonts w:cs="Calibri"/>
        </w:rPr>
        <w:t>bronh</w:t>
      </w:r>
      <w:proofErr w:type="spellEnd"/>
      <w:r w:rsidRPr="00D1766A">
        <w:rPr>
          <w:rFonts w:cs="Calibri"/>
        </w:rPr>
        <w:t xml:space="preserve"> &lt; 2 cm </w:t>
      </w:r>
      <w:proofErr w:type="spellStart"/>
      <w:r w:rsidR="005B4990">
        <w:rPr>
          <w:rFonts w:cs="Calibri"/>
        </w:rPr>
        <w:t>niže</w:t>
      </w:r>
      <w:proofErr w:type="spellEnd"/>
      <w:r w:rsidRPr="00D1766A">
        <w:rPr>
          <w:rFonts w:cs="Calibri"/>
        </w:rPr>
        <w:t xml:space="preserve"> od </w:t>
      </w:r>
      <w:proofErr w:type="spellStart"/>
      <w:r w:rsidR="005B4990">
        <w:rPr>
          <w:rFonts w:cs="Calibri"/>
        </w:rPr>
        <w:t>centralne</w:t>
      </w:r>
      <w:proofErr w:type="spellEnd"/>
      <w:r w:rsidR="005B4990">
        <w:rPr>
          <w:rFonts w:cs="Calibri"/>
        </w:rPr>
        <w:t xml:space="preserve"> </w:t>
      </w:r>
      <w:proofErr w:type="spellStart"/>
      <w:r w:rsidR="005B4990">
        <w:rPr>
          <w:rFonts w:cs="Calibri"/>
        </w:rPr>
        <w:t>karine</w:t>
      </w:r>
      <w:proofErr w:type="spellEnd"/>
      <w:r w:rsidRPr="00D1766A">
        <w:rPr>
          <w:rFonts w:cs="Calibri"/>
        </w:rPr>
        <w:t xml:space="preserve">, </w:t>
      </w:r>
      <w:proofErr w:type="spellStart"/>
      <w:r w:rsidRPr="00D1766A">
        <w:rPr>
          <w:rFonts w:cs="Calibri"/>
        </w:rPr>
        <w:t>ali</w:t>
      </w:r>
      <w:proofErr w:type="spellEnd"/>
      <w:r w:rsidRPr="00D1766A">
        <w:rPr>
          <w:rFonts w:cs="Calibri"/>
        </w:rPr>
        <w:t xml:space="preserve"> ne </w:t>
      </w:r>
      <w:proofErr w:type="spellStart"/>
      <w:r w:rsidRPr="00D1766A">
        <w:rPr>
          <w:rFonts w:cs="Calibri"/>
        </w:rPr>
        <w:t>zahvaćaju</w:t>
      </w:r>
      <w:proofErr w:type="spellEnd"/>
      <w:r w:rsidRPr="00D1766A">
        <w:rPr>
          <w:rFonts w:cs="Calibri"/>
        </w:rPr>
        <w:t xml:space="preserve"> </w:t>
      </w:r>
      <w:proofErr w:type="spellStart"/>
      <w:r w:rsidRPr="00D1766A">
        <w:rPr>
          <w:rFonts w:cs="Calibri"/>
        </w:rPr>
        <w:t>sam</w:t>
      </w:r>
      <w:proofErr w:type="spellEnd"/>
      <w:r w:rsidRPr="00D1766A">
        <w:rPr>
          <w:rFonts w:cs="Calibri"/>
        </w:rPr>
        <w:t xml:space="preserve"> </w:t>
      </w:r>
      <w:proofErr w:type="spellStart"/>
      <w:r w:rsidR="005B4990">
        <w:rPr>
          <w:rFonts w:cs="Calibri"/>
        </w:rPr>
        <w:t>centralnu</w:t>
      </w:r>
      <w:proofErr w:type="spellEnd"/>
      <w:r w:rsidR="005B4990">
        <w:rPr>
          <w:rFonts w:cs="Calibri"/>
        </w:rPr>
        <w:t xml:space="preserve"> </w:t>
      </w:r>
      <w:proofErr w:type="spellStart"/>
      <w:r w:rsidR="005B4990">
        <w:rPr>
          <w:rFonts w:cs="Calibri"/>
        </w:rPr>
        <w:t>karinu</w:t>
      </w:r>
      <w:proofErr w:type="spellEnd"/>
      <w:r w:rsidRPr="00D1766A">
        <w:rPr>
          <w:rFonts w:cs="Calibri"/>
        </w:rPr>
        <w:t xml:space="preserve">; </w:t>
      </w:r>
      <w:proofErr w:type="spellStart"/>
      <w:r w:rsidRPr="00D1766A">
        <w:rPr>
          <w:rFonts w:cs="Calibri"/>
        </w:rPr>
        <w:t>ili</w:t>
      </w:r>
      <w:proofErr w:type="spellEnd"/>
      <w:r w:rsidRPr="00D1766A">
        <w:rPr>
          <w:rFonts w:cs="Calibri"/>
        </w:rPr>
        <w:t xml:space="preserve"> </w:t>
      </w:r>
      <w:proofErr w:type="spellStart"/>
      <w:r w:rsidRPr="00D1766A">
        <w:rPr>
          <w:rFonts w:cs="Calibri"/>
        </w:rPr>
        <w:t>tumori</w:t>
      </w:r>
      <w:proofErr w:type="spellEnd"/>
      <w:r w:rsidRPr="00D1766A">
        <w:rPr>
          <w:rFonts w:cs="Calibri"/>
        </w:rPr>
        <w:t xml:space="preserve"> </w:t>
      </w:r>
      <w:proofErr w:type="spellStart"/>
      <w:r w:rsidRPr="00D1766A">
        <w:rPr>
          <w:rFonts w:cs="Calibri"/>
        </w:rPr>
        <w:t>koji</w:t>
      </w:r>
      <w:proofErr w:type="spellEnd"/>
      <w:r w:rsidRPr="00D1766A">
        <w:rPr>
          <w:rFonts w:cs="Calibri"/>
        </w:rPr>
        <w:t xml:space="preserve"> </w:t>
      </w:r>
      <w:proofErr w:type="spellStart"/>
      <w:r w:rsidRPr="00D1766A">
        <w:rPr>
          <w:rFonts w:cs="Calibri"/>
        </w:rPr>
        <w:t>su</w:t>
      </w:r>
      <w:proofErr w:type="spellEnd"/>
      <w:r w:rsidRPr="00D1766A">
        <w:rPr>
          <w:rFonts w:cs="Calibri"/>
        </w:rPr>
        <w:t xml:space="preserve"> </w:t>
      </w:r>
      <w:proofErr w:type="spellStart"/>
      <w:r w:rsidRPr="00D1766A">
        <w:rPr>
          <w:rFonts w:cs="Calibri"/>
        </w:rPr>
        <w:t>praćeni</w:t>
      </w:r>
      <w:proofErr w:type="spellEnd"/>
      <w:r w:rsidRPr="00D1766A">
        <w:rPr>
          <w:rFonts w:cs="Calibri"/>
        </w:rPr>
        <w:t xml:space="preserve"> </w:t>
      </w:r>
      <w:proofErr w:type="spellStart"/>
      <w:r w:rsidRPr="00D1766A">
        <w:rPr>
          <w:rFonts w:cs="Calibri"/>
        </w:rPr>
        <w:t>atelektazom</w:t>
      </w:r>
      <w:proofErr w:type="spellEnd"/>
      <w:r w:rsidRPr="00D1766A">
        <w:rPr>
          <w:rFonts w:cs="Calibri"/>
        </w:rPr>
        <w:t xml:space="preserve"> </w:t>
      </w:r>
      <w:proofErr w:type="spellStart"/>
      <w:r w:rsidRPr="00D1766A">
        <w:rPr>
          <w:rFonts w:cs="Calibri"/>
        </w:rPr>
        <w:t>ili</w:t>
      </w:r>
      <w:proofErr w:type="spellEnd"/>
      <w:r w:rsidRPr="00D1766A">
        <w:rPr>
          <w:rFonts w:cs="Calibri"/>
        </w:rPr>
        <w:t xml:space="preserve"> </w:t>
      </w:r>
      <w:proofErr w:type="spellStart"/>
      <w:r w:rsidRPr="00D1766A">
        <w:rPr>
          <w:rFonts w:cs="Calibri"/>
        </w:rPr>
        <w:t>opstruktivnim</w:t>
      </w:r>
      <w:proofErr w:type="spellEnd"/>
      <w:r w:rsidRPr="00D1766A">
        <w:rPr>
          <w:rFonts w:cs="Calibri"/>
        </w:rPr>
        <w:t xml:space="preserve"> </w:t>
      </w:r>
      <w:proofErr w:type="spellStart"/>
      <w:r w:rsidRPr="00D1766A">
        <w:rPr>
          <w:rFonts w:cs="Calibri"/>
        </w:rPr>
        <w:t>pneumonitisom</w:t>
      </w:r>
      <w:proofErr w:type="spellEnd"/>
      <w:r w:rsidRPr="00D1766A">
        <w:rPr>
          <w:rFonts w:cs="Calibri"/>
        </w:rPr>
        <w:t xml:space="preserve"> </w:t>
      </w:r>
      <w:proofErr w:type="spellStart"/>
      <w:r w:rsidRPr="00D1766A">
        <w:rPr>
          <w:rFonts w:cs="Calibri"/>
        </w:rPr>
        <w:t>cijelih</w:t>
      </w:r>
      <w:proofErr w:type="spellEnd"/>
      <w:r w:rsidRPr="00D1766A">
        <w:rPr>
          <w:rFonts w:cs="Calibri"/>
        </w:rPr>
        <w:t xml:space="preserve"> </w:t>
      </w:r>
      <w:proofErr w:type="spellStart"/>
      <w:r w:rsidRPr="00D1766A">
        <w:rPr>
          <w:rFonts w:cs="Calibri"/>
        </w:rPr>
        <w:t>pluća</w:t>
      </w:r>
      <w:proofErr w:type="spellEnd"/>
      <w:r w:rsidRPr="00D1766A">
        <w:rPr>
          <w:rFonts w:cs="Calibri"/>
        </w:rPr>
        <w:t xml:space="preserve">; </w:t>
      </w:r>
      <w:proofErr w:type="spellStart"/>
      <w:r w:rsidRPr="00D1766A">
        <w:rPr>
          <w:rFonts w:cs="Calibri"/>
        </w:rPr>
        <w:t>ili</w:t>
      </w:r>
      <w:proofErr w:type="spellEnd"/>
      <w:r w:rsidRPr="00D1766A">
        <w:rPr>
          <w:rFonts w:cs="Calibri"/>
        </w:rPr>
        <w:t xml:space="preserve"> </w:t>
      </w:r>
      <w:proofErr w:type="spellStart"/>
      <w:r w:rsidRPr="00D1766A">
        <w:rPr>
          <w:rFonts w:cs="Calibri"/>
        </w:rPr>
        <w:t>tumori</w:t>
      </w:r>
      <w:proofErr w:type="spellEnd"/>
      <w:r w:rsidRPr="00D1766A">
        <w:rPr>
          <w:rFonts w:cs="Calibri"/>
        </w:rPr>
        <w:t xml:space="preserve"> </w:t>
      </w:r>
      <w:proofErr w:type="spellStart"/>
      <w:r w:rsidRPr="00D1766A">
        <w:rPr>
          <w:rFonts w:cs="Calibri"/>
        </w:rPr>
        <w:t>sa</w:t>
      </w:r>
      <w:proofErr w:type="spellEnd"/>
      <w:r w:rsidRPr="00D1766A">
        <w:rPr>
          <w:rFonts w:cs="Calibri"/>
        </w:rPr>
        <w:t xml:space="preserve"> </w:t>
      </w:r>
      <w:proofErr w:type="spellStart"/>
      <w:r w:rsidRPr="00D1766A">
        <w:rPr>
          <w:rFonts w:cs="Calibri"/>
        </w:rPr>
        <w:t>zasebnim</w:t>
      </w:r>
      <w:proofErr w:type="spellEnd"/>
      <w:r w:rsidRPr="00D1766A">
        <w:rPr>
          <w:rFonts w:cs="Calibri"/>
        </w:rPr>
        <w:t xml:space="preserve"> </w:t>
      </w:r>
      <w:proofErr w:type="spellStart"/>
      <w:r w:rsidRPr="00D1766A">
        <w:rPr>
          <w:rFonts w:cs="Calibri"/>
        </w:rPr>
        <w:t>čvorom</w:t>
      </w:r>
      <w:proofErr w:type="spellEnd"/>
      <w:r w:rsidRPr="00D1766A">
        <w:rPr>
          <w:rFonts w:cs="Calibri"/>
        </w:rPr>
        <w:t>(</w:t>
      </w:r>
      <w:proofErr w:type="spellStart"/>
      <w:r w:rsidRPr="00D1766A">
        <w:rPr>
          <w:rFonts w:cs="Calibri"/>
        </w:rPr>
        <w:t>vima</w:t>
      </w:r>
      <w:proofErr w:type="spellEnd"/>
      <w:r w:rsidRPr="00D1766A">
        <w:rPr>
          <w:rFonts w:cs="Calibri"/>
        </w:rPr>
        <w:t xml:space="preserve">) u </w:t>
      </w:r>
      <w:proofErr w:type="spellStart"/>
      <w:r w:rsidRPr="00D1766A">
        <w:rPr>
          <w:rFonts w:cs="Calibri"/>
        </w:rPr>
        <w:t>istom</w:t>
      </w:r>
      <w:proofErr w:type="spellEnd"/>
      <w:r w:rsidRPr="00D1766A">
        <w:rPr>
          <w:rFonts w:cs="Calibri"/>
        </w:rPr>
        <w:t xml:space="preserve"> </w:t>
      </w:r>
      <w:proofErr w:type="spellStart"/>
      <w:r w:rsidRPr="00D1766A">
        <w:rPr>
          <w:rFonts w:cs="Calibri"/>
        </w:rPr>
        <w:t>režnju</w:t>
      </w:r>
      <w:proofErr w:type="spellEnd"/>
      <w:r w:rsidRPr="00D1766A">
        <w:rPr>
          <w:rFonts w:cs="Calibri"/>
        </w:rPr>
        <w:t xml:space="preserve"> </w:t>
      </w:r>
      <w:proofErr w:type="spellStart"/>
      <w:r w:rsidRPr="00D1766A">
        <w:rPr>
          <w:rFonts w:cs="Calibri"/>
        </w:rPr>
        <w:t>ili</w:t>
      </w:r>
      <w:proofErr w:type="spellEnd"/>
      <w:r w:rsidRPr="00D1766A">
        <w:rPr>
          <w:rFonts w:cs="Calibri"/>
        </w:rPr>
        <w:t xml:space="preserve"> </w:t>
      </w:r>
      <w:proofErr w:type="spellStart"/>
      <w:r w:rsidRPr="00D1766A">
        <w:rPr>
          <w:rFonts w:cs="Calibri"/>
        </w:rPr>
        <w:t>različitom</w:t>
      </w:r>
      <w:proofErr w:type="spellEnd"/>
      <w:r w:rsidRPr="00D1766A">
        <w:rPr>
          <w:rFonts w:cs="Calibri"/>
        </w:rPr>
        <w:t xml:space="preserve"> </w:t>
      </w:r>
      <w:proofErr w:type="spellStart"/>
      <w:r w:rsidRPr="00D1766A">
        <w:rPr>
          <w:rFonts w:cs="Calibri"/>
        </w:rPr>
        <w:t>ipsilateralnom</w:t>
      </w:r>
      <w:proofErr w:type="spellEnd"/>
      <w:r w:rsidRPr="00D1766A">
        <w:rPr>
          <w:rFonts w:cs="Calibri"/>
        </w:rPr>
        <w:t xml:space="preserve"> </w:t>
      </w:r>
      <w:proofErr w:type="spellStart"/>
      <w:r w:rsidRPr="00D1766A">
        <w:rPr>
          <w:rFonts w:cs="Calibri"/>
        </w:rPr>
        <w:t>režnju</w:t>
      </w:r>
      <w:proofErr w:type="spellEnd"/>
      <w:r w:rsidRPr="00D1766A">
        <w:rPr>
          <w:rFonts w:cs="Calibri"/>
        </w:rPr>
        <w:t xml:space="preserve"> </w:t>
      </w:r>
      <w:proofErr w:type="spellStart"/>
      <w:r w:rsidRPr="00D1766A">
        <w:rPr>
          <w:rFonts w:cs="Calibri"/>
        </w:rPr>
        <w:t>od</w:t>
      </w:r>
      <w:proofErr w:type="spellEnd"/>
      <w:r w:rsidRPr="00D1766A">
        <w:rPr>
          <w:rFonts w:cs="Calibri"/>
        </w:rPr>
        <w:t xml:space="preserve"> </w:t>
      </w:r>
      <w:proofErr w:type="spellStart"/>
      <w:r w:rsidRPr="00D1766A">
        <w:rPr>
          <w:rFonts w:cs="Calibri"/>
        </w:rPr>
        <w:t>primarnog</w:t>
      </w:r>
      <w:proofErr w:type="spellEnd"/>
      <w:r w:rsidRPr="00D1766A">
        <w:rPr>
          <w:rFonts w:cs="Calibri"/>
        </w:rPr>
        <w:t xml:space="preserve"> </w:t>
      </w:r>
      <w:proofErr w:type="spellStart"/>
      <w:r w:rsidRPr="00D1766A">
        <w:rPr>
          <w:rFonts w:cs="Calibri"/>
        </w:rPr>
        <w:t>tumora</w:t>
      </w:r>
      <w:proofErr w:type="spellEnd"/>
      <w:r w:rsidRPr="00D1766A">
        <w:rPr>
          <w:rFonts w:cs="Calibri"/>
        </w:rPr>
        <w:t xml:space="preserve">. </w:t>
      </w:r>
    </w:p>
    <w:p w:rsidR="005B4990" w:rsidRPr="00D1766A" w:rsidRDefault="005B4990" w:rsidP="005B4990">
      <w:pPr>
        <w:jc w:val="both"/>
        <w:rPr>
          <w:rFonts w:cs="Calibri"/>
          <w:lang w:val="sr-Latn-CS"/>
        </w:rPr>
      </w:pPr>
      <w:r w:rsidRPr="00D1766A">
        <w:rPr>
          <w:rFonts w:cs="Calibri"/>
          <w:lang w:val="sr-Latn-CS"/>
        </w:rPr>
        <w:t>Glavne interancionalne smjernice koje se koriste u kliničkoj praksi liječenja oboljelih od NSCLC jesu: ESMO (European Society for Medical oncology), NCCN (The National Comprehensive Cancer Network), i ASCO ( The American Society of Clinical Oncology).</w:t>
      </w:r>
    </w:p>
    <w:p w:rsidR="005B4990" w:rsidRPr="00D1766A" w:rsidRDefault="005B4990" w:rsidP="005B4990">
      <w:pPr>
        <w:jc w:val="both"/>
        <w:rPr>
          <w:rFonts w:cs="Calibri"/>
          <w:lang w:val="sr-Latn-CS"/>
        </w:rPr>
      </w:pPr>
      <w:r w:rsidRPr="00D1766A">
        <w:rPr>
          <w:rFonts w:cs="Calibri"/>
          <w:b/>
          <w:lang w:val="sr-Latn-CS"/>
        </w:rPr>
        <w:lastRenderedPageBreak/>
        <w:t>NCCN vodič</w:t>
      </w:r>
      <w:r w:rsidRPr="00D1766A">
        <w:rPr>
          <w:rFonts w:cs="Calibri"/>
          <w:lang w:val="sr-Latn-CS"/>
        </w:rPr>
        <w:t xml:space="preserve"> preporučuje se za visokorizične  (slabo diferencirani tumori, uključujući neuroendokrine tumore pluća, a isključujući dobro diferencirane neuroendokrine tumore, vaskularna invazija, klinasta resekcija, visceralna pleuralna zahvaćenost i nepoznat status limfnih čvorova (Nx) pacijente sa operisanim NSCLC sa RO resekcijom u stadijumu IIA adjuvantnu hemoterapiju nakon čega slijedi atezolizumab dok za stadijume IIB i IIIA istu preporuku daje u kategoriji 1 za sve pacijente.</w:t>
      </w:r>
    </w:p>
    <w:p w:rsidR="005B4990" w:rsidRDefault="005B4990" w:rsidP="005B4990">
      <w:pPr>
        <w:jc w:val="both"/>
        <w:rPr>
          <w:rFonts w:cs="Calibri"/>
          <w:lang w:val="sr-Latn-CS"/>
        </w:rPr>
      </w:pPr>
      <w:r>
        <w:rPr>
          <w:rFonts w:cs="Calibri"/>
          <w:b/>
          <w:lang w:val="sr-Latn-CS"/>
        </w:rPr>
        <w:t>ASCO</w:t>
      </w:r>
      <w:r w:rsidRPr="00D1766A">
        <w:rPr>
          <w:rFonts w:cs="Calibri"/>
          <w:lang w:val="sr-Latn-CS"/>
        </w:rPr>
        <w:t xml:space="preserve"> – Adjuvantna hemoterapija zasnovana na </w:t>
      </w:r>
      <w:r w:rsidR="00931903">
        <w:rPr>
          <w:rFonts w:cs="Calibri"/>
          <w:lang w:val="sr-Latn-CS"/>
        </w:rPr>
        <w:t>imunološkoj terapiji</w:t>
      </w:r>
      <w:r w:rsidRPr="00D1766A">
        <w:rPr>
          <w:rFonts w:cs="Calibri"/>
          <w:lang w:val="sr-Latn-CS"/>
        </w:rPr>
        <w:t xml:space="preserve"> ne preporučuje se za rutinsku primjenu u grupi bolesnika sa stadijumom bolesti IB. </w:t>
      </w:r>
      <w:r>
        <w:rPr>
          <w:rFonts w:cs="Calibri"/>
          <w:lang w:val="sr-Latn-CS"/>
        </w:rPr>
        <w:t>Njima se p</w:t>
      </w:r>
      <w:r w:rsidRPr="00D1766A">
        <w:rPr>
          <w:rFonts w:cs="Calibri"/>
          <w:lang w:val="sr-Latn-CS"/>
        </w:rPr>
        <w:t>repor</w:t>
      </w:r>
      <w:r>
        <w:rPr>
          <w:rFonts w:cs="Calibri"/>
          <w:lang w:val="sr-Latn-CS"/>
        </w:rPr>
        <w:t>učuje se procjena postoperativnog</w:t>
      </w:r>
      <w:r w:rsidRPr="00D1766A">
        <w:rPr>
          <w:rFonts w:cs="Calibri"/>
          <w:lang w:val="sr-Latn-CS"/>
        </w:rPr>
        <w:t xml:space="preserve"> </w:t>
      </w:r>
      <w:r>
        <w:rPr>
          <w:rFonts w:cs="Calibri"/>
          <w:lang w:val="sr-Latn-CS"/>
        </w:rPr>
        <w:t>rizika od recidiva bolesti, u</w:t>
      </w:r>
      <w:r w:rsidRPr="001838EC">
        <w:rPr>
          <w:rFonts w:cs="Calibri"/>
          <w:lang w:val="sr-Latn-CS"/>
        </w:rPr>
        <w:t xml:space="preserve">ključujući konsultacije sa onkologom kako bi se procijenila korist i rizici adjuvantne terapije za svakog bolesnika. Adjuvantna hemioterapija utemeljena na cispatini preporučuje se za sve bolesnike. </w:t>
      </w:r>
    </w:p>
    <w:p w:rsidR="005B4990" w:rsidRPr="00931903" w:rsidRDefault="005B4990" w:rsidP="005B4990">
      <w:pPr>
        <w:jc w:val="both"/>
        <w:rPr>
          <w:rFonts w:cs="Calibri"/>
          <w:b/>
          <w:lang w:val="sr-Latn-CS"/>
        </w:rPr>
      </w:pPr>
      <w:r w:rsidRPr="00931903">
        <w:rPr>
          <w:rFonts w:cs="Calibri"/>
          <w:b/>
          <w:lang w:val="sr-Latn-CS"/>
        </w:rPr>
        <w:t xml:space="preserve">Zbog toga je neophodno, postoperativni materijal, obavezno minimalno testirati na EGFR, ALK, ROS1, PD-L1. </w:t>
      </w:r>
    </w:p>
    <w:p w:rsidR="005B4990" w:rsidRPr="00931903" w:rsidRDefault="00931903" w:rsidP="005B4990">
      <w:pPr>
        <w:jc w:val="both"/>
        <w:rPr>
          <w:rFonts w:cs="Calibri"/>
          <w:b/>
          <w:lang w:val="sr-Latn-CS"/>
        </w:rPr>
      </w:pPr>
      <w:r w:rsidRPr="00931903">
        <w:rPr>
          <w:rFonts w:cs="Calibri"/>
          <w:b/>
          <w:lang w:val="sr-Latn-CS"/>
        </w:rPr>
        <w:t>Za sada, kod bolesnika sa poznatom EGFR  mutacijom</w:t>
      </w:r>
      <w:r>
        <w:rPr>
          <w:rFonts w:cs="Calibri"/>
          <w:b/>
          <w:lang w:val="sr-Latn-CS"/>
        </w:rPr>
        <w:t xml:space="preserve"> na 19 i 21 egzonu</w:t>
      </w:r>
      <w:bookmarkStart w:id="0" w:name="_GoBack"/>
      <w:bookmarkEnd w:id="0"/>
      <w:r w:rsidRPr="00931903">
        <w:rPr>
          <w:rFonts w:cs="Calibri"/>
          <w:b/>
          <w:lang w:val="sr-Latn-CS"/>
        </w:rPr>
        <w:t>, koja je dokazana na postopertivnom materijalu, osimertinib je dobio visok stepen medicinski dokumentovanih dokaza.</w:t>
      </w:r>
    </w:p>
    <w:p w:rsidR="005B4990" w:rsidRDefault="00931903" w:rsidP="005B4990">
      <w:pPr>
        <w:jc w:val="both"/>
        <w:rPr>
          <w:rFonts w:cs="Calibri"/>
          <w:b/>
          <w:lang w:val="sr-Latn-CS"/>
        </w:rPr>
      </w:pPr>
      <w:r w:rsidRPr="00931903">
        <w:rPr>
          <w:rFonts w:cs="Calibri"/>
          <w:b/>
          <w:lang w:val="sr-Latn-CS"/>
        </w:rPr>
        <w:t>A</w:t>
      </w:r>
      <w:r w:rsidR="005B4990" w:rsidRPr="00931903">
        <w:rPr>
          <w:rFonts w:cs="Calibri"/>
          <w:b/>
          <w:lang w:val="sr-Latn-CS"/>
        </w:rPr>
        <w:t xml:space="preserve">tezolizumab </w:t>
      </w:r>
      <w:r w:rsidR="005B4990" w:rsidRPr="00931903">
        <w:rPr>
          <w:rFonts w:cs="Calibri"/>
          <w:b/>
          <w:lang w:val="sr-Latn-CS"/>
        </w:rPr>
        <w:t>(imunološka terapija)</w:t>
      </w:r>
      <w:r w:rsidRPr="00931903">
        <w:rPr>
          <w:rFonts w:cs="Calibri"/>
          <w:b/>
          <w:lang w:val="sr-Latn-CS"/>
        </w:rPr>
        <w:t xml:space="preserve"> </w:t>
      </w:r>
      <w:r w:rsidR="005B4990" w:rsidRPr="00931903">
        <w:rPr>
          <w:rFonts w:cs="Calibri"/>
          <w:b/>
          <w:lang w:val="sr-Latn-CS"/>
        </w:rPr>
        <w:t xml:space="preserve">nakon hemioterapije  utemeljene na cispaltini preporučuje se za sve bolesnike sa PD-L1 sa preko </w:t>
      </w:r>
      <w:r w:rsidR="005B4990" w:rsidRPr="00931903">
        <w:rPr>
          <w:rFonts w:cs="Calibri"/>
          <w:b/>
          <w:lang w:val="sr-Latn-CS"/>
        </w:rPr>
        <w:t>50</w:t>
      </w:r>
      <w:r w:rsidR="005B4990" w:rsidRPr="00931903">
        <w:rPr>
          <w:rFonts w:cs="Calibri"/>
          <w:b/>
          <w:lang w:val="sr-Latn-CS"/>
        </w:rPr>
        <w:t>%, bez EGFR mutacija ili ALK translokacija, u stadujumu IIA, IIB, IIIA.</w:t>
      </w:r>
    </w:p>
    <w:p w:rsidR="00931903" w:rsidRPr="00931903" w:rsidRDefault="00931903" w:rsidP="005B4990">
      <w:pPr>
        <w:jc w:val="both"/>
        <w:rPr>
          <w:rFonts w:cs="Calibri"/>
          <w:b/>
          <w:color w:val="FF0000"/>
          <w:lang w:val="sr-Latn-CS"/>
        </w:rPr>
      </w:pPr>
      <w:r>
        <w:rPr>
          <w:rFonts w:cs="Calibri"/>
          <w:b/>
          <w:lang w:val="sr-Latn-CS"/>
        </w:rPr>
        <w:t>Nikako se ni jednom trenutku ne smije izostaviti mjesto i radioterapije u naknadnom liječenju, samostalno ili u kombinaciji sa hemuioterapijom</w:t>
      </w:r>
    </w:p>
    <w:p w:rsidR="005B4990" w:rsidRPr="00D1766A" w:rsidRDefault="005B4990" w:rsidP="00F33350">
      <w:pPr>
        <w:jc w:val="both"/>
        <w:rPr>
          <w:rFonts w:cs="Calibri"/>
        </w:rPr>
      </w:pPr>
    </w:p>
    <w:p w:rsidR="002B7F23" w:rsidRDefault="002B7F23"/>
    <w:sectPr w:rsidR="002B7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21C"/>
    <w:multiLevelType w:val="hybridMultilevel"/>
    <w:tmpl w:val="30D2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350"/>
    <w:rsid w:val="002B7F23"/>
    <w:rsid w:val="005B4990"/>
    <w:rsid w:val="00931903"/>
    <w:rsid w:val="00F33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E75CF-FCF4-43E1-AF7A-BB15A0D1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35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33350"/>
    <w:rPr>
      <w:color w:val="0000FF"/>
      <w:u w:val="single"/>
    </w:rPr>
  </w:style>
  <w:style w:type="paragraph" w:styleId="ListParagraph">
    <w:name w:val="List Paragraph"/>
    <w:aliases w:val="Bullet Level 3"/>
    <w:basedOn w:val="Normal"/>
    <w:link w:val="ListParagraphChar"/>
    <w:uiPriority w:val="34"/>
    <w:qFormat/>
    <w:rsid w:val="005B4990"/>
    <w:pPr>
      <w:ind w:left="720"/>
      <w:contextualSpacing/>
    </w:pPr>
  </w:style>
  <w:style w:type="character" w:customStyle="1" w:styleId="ListParagraphChar">
    <w:name w:val="List Paragraph Char"/>
    <w:aliases w:val="Bullet Level 3 Char"/>
    <w:link w:val="ListParagraph"/>
    <w:uiPriority w:val="34"/>
    <w:locked/>
    <w:rsid w:val="005B499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Stanetic</dc:creator>
  <cp:keywords/>
  <dc:description/>
  <cp:lastModifiedBy>Mirko Stanetic</cp:lastModifiedBy>
  <cp:revision>1</cp:revision>
  <dcterms:created xsi:type="dcterms:W3CDTF">2023-08-12T06:24:00Z</dcterms:created>
  <dcterms:modified xsi:type="dcterms:W3CDTF">2023-08-12T06:53:00Z</dcterms:modified>
</cp:coreProperties>
</file>